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3609" w:rsidRPr="00094B70" w:rsidRDefault="00BA4CBB">
      <w:pPr>
        <w:spacing w:line="259" w:lineRule="auto"/>
        <w:rPr>
          <w:lang w:val="de-DE"/>
        </w:rPr>
      </w:pPr>
      <w:r w:rsidRPr="00094B70">
        <w:rPr>
          <w:b/>
          <w:bCs/>
          <w:sz w:val="20"/>
          <w:szCs w:val="20"/>
          <w:u w:val="single"/>
          <w:lang w:val="de-DE"/>
        </w:rPr>
        <w:t xml:space="preserve">ZUR SOFORTIGEN VERÖFFENTLICHUNG </w:t>
      </w:r>
    </w:p>
    <w:p w14:paraId="00000002" w14:textId="77777777" w:rsidR="00F83609" w:rsidRPr="00094B70" w:rsidRDefault="00F83609">
      <w:pPr>
        <w:spacing w:line="259" w:lineRule="auto"/>
        <w:rPr>
          <w:i/>
          <w:sz w:val="20"/>
          <w:szCs w:val="20"/>
          <w:lang w:val="de-DE"/>
        </w:rPr>
      </w:pPr>
    </w:p>
    <w:p w14:paraId="00000003" w14:textId="77777777" w:rsidR="00F83609" w:rsidRPr="00094B70" w:rsidRDefault="00BA4CBB">
      <w:pPr>
        <w:spacing w:line="259" w:lineRule="auto"/>
        <w:jc w:val="center"/>
        <w:rPr>
          <w:i/>
          <w:sz w:val="28"/>
          <w:szCs w:val="28"/>
          <w:lang w:val="de-DE"/>
        </w:rPr>
      </w:pPr>
      <w:r w:rsidRPr="00094B70">
        <w:rPr>
          <w:i/>
          <w:iCs/>
          <w:noProof/>
          <w:sz w:val="28"/>
          <w:szCs w:val="28"/>
          <w:lang w:val="de-DE"/>
        </w:rPr>
        <w:drawing>
          <wp:inline distT="114300" distB="114300" distL="114300" distR="114300" wp14:anchorId="0C647BA9" wp14:editId="07777777">
            <wp:extent cx="4219575" cy="158910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219575" cy="1589103"/>
                    </a:xfrm>
                    <a:prstGeom prst="rect">
                      <a:avLst/>
                    </a:prstGeom>
                    <a:ln/>
                  </pic:spPr>
                </pic:pic>
              </a:graphicData>
            </a:graphic>
          </wp:inline>
        </w:drawing>
      </w:r>
    </w:p>
    <w:p w14:paraId="00000004" w14:textId="77777777" w:rsidR="00F83609" w:rsidRPr="00094B70" w:rsidRDefault="00F83609">
      <w:pPr>
        <w:spacing w:line="259" w:lineRule="auto"/>
        <w:jc w:val="center"/>
        <w:rPr>
          <w:b/>
          <w:sz w:val="32"/>
          <w:szCs w:val="32"/>
          <w:lang w:val="de-DE"/>
        </w:rPr>
      </w:pPr>
    </w:p>
    <w:p w14:paraId="00000007" w14:textId="26291772" w:rsidR="00F83609" w:rsidRPr="001A36D3" w:rsidRDefault="00EC5CFF" w:rsidP="00EC5CFF">
      <w:pPr>
        <w:spacing w:line="259" w:lineRule="auto"/>
        <w:jc w:val="center"/>
        <w:rPr>
          <w:b/>
          <w:sz w:val="32"/>
          <w:szCs w:val="32"/>
          <w:lang w:val="de-DE"/>
        </w:rPr>
      </w:pPr>
      <w:r w:rsidRPr="001A36D3">
        <w:rPr>
          <w:b/>
          <w:bCs/>
          <w:i/>
          <w:iCs/>
          <w:sz w:val="32"/>
          <w:szCs w:val="32"/>
          <w:lang w:val="de-DE"/>
        </w:rPr>
        <w:t>VOICE OF CARDS: THE ISLE DRAGON ROARS</w:t>
      </w:r>
      <w:r w:rsidRPr="001A36D3">
        <w:rPr>
          <w:b/>
          <w:bCs/>
          <w:sz w:val="32"/>
          <w:szCs w:val="32"/>
          <w:lang w:val="de-DE"/>
        </w:rPr>
        <w:t>: NEUES</w:t>
      </w:r>
      <w:r w:rsidR="00BA4CBB" w:rsidRPr="001A36D3">
        <w:rPr>
          <w:b/>
          <w:bCs/>
          <w:sz w:val="32"/>
          <w:szCs w:val="32"/>
          <w:lang w:val="de-DE"/>
        </w:rPr>
        <w:t xml:space="preserve"> KARTENBASIERTES RPG</w:t>
      </w:r>
      <w:r w:rsidRPr="001A36D3">
        <w:rPr>
          <w:b/>
          <w:bCs/>
          <w:sz w:val="32"/>
          <w:szCs w:val="32"/>
          <w:lang w:val="de-DE"/>
        </w:rPr>
        <w:t xml:space="preserve"> VON SQUARE ENIX </w:t>
      </w:r>
      <w:r w:rsidR="00BA4CBB" w:rsidRPr="001A36D3">
        <w:rPr>
          <w:b/>
          <w:bCs/>
          <w:sz w:val="32"/>
          <w:szCs w:val="32"/>
          <w:lang w:val="de-DE"/>
        </w:rPr>
        <w:t xml:space="preserve">ERSCHEINT AM 28. </w:t>
      </w:r>
      <w:r w:rsidR="00BA4CBB" w:rsidRPr="00094B70">
        <w:rPr>
          <w:b/>
          <w:bCs/>
          <w:sz w:val="32"/>
          <w:szCs w:val="32"/>
          <w:lang w:val="de-DE"/>
        </w:rPr>
        <w:t>OKTOBER</w:t>
      </w:r>
    </w:p>
    <w:p w14:paraId="74B2D8D6" w14:textId="0C357232" w:rsidR="00F769C6" w:rsidRPr="00094B70" w:rsidRDefault="00F769C6">
      <w:pPr>
        <w:spacing w:line="259" w:lineRule="auto"/>
        <w:jc w:val="center"/>
        <w:rPr>
          <w:bCs/>
          <w:sz w:val="32"/>
          <w:szCs w:val="32"/>
          <w:lang w:val="de-DE"/>
        </w:rPr>
      </w:pPr>
    </w:p>
    <w:p w14:paraId="396A5C3D" w14:textId="58674F98" w:rsidR="00DD395B" w:rsidRPr="00094B70" w:rsidRDefault="00F769C6">
      <w:pPr>
        <w:spacing w:line="259" w:lineRule="auto"/>
        <w:jc w:val="center"/>
        <w:rPr>
          <w:bCs/>
          <w:i/>
          <w:iCs/>
          <w:sz w:val="28"/>
          <w:szCs w:val="28"/>
          <w:lang w:val="de-DE"/>
        </w:rPr>
      </w:pPr>
      <w:r w:rsidRPr="00094B70">
        <w:rPr>
          <w:i/>
          <w:iCs/>
          <w:sz w:val="28"/>
          <w:szCs w:val="28"/>
          <w:lang w:val="de-DE"/>
        </w:rPr>
        <w:t xml:space="preserve">Bundle enthält </w:t>
      </w:r>
      <w:r w:rsidR="0029272C">
        <w:rPr>
          <w:i/>
          <w:iCs/>
          <w:sz w:val="28"/>
          <w:szCs w:val="28"/>
          <w:lang w:val="de-DE"/>
        </w:rPr>
        <w:t xml:space="preserve">das </w:t>
      </w:r>
      <w:r w:rsidRPr="00094B70">
        <w:rPr>
          <w:i/>
          <w:iCs/>
          <w:sz w:val="28"/>
          <w:szCs w:val="28"/>
          <w:lang w:val="de-DE"/>
        </w:rPr>
        <w:t xml:space="preserve">Spiel, Pixelkunst-Set (DLC) und DLC im Stil von </w:t>
      </w:r>
    </w:p>
    <w:p w14:paraId="796AA3BB" w14:textId="39F65011" w:rsidR="00F769C6" w:rsidRPr="00094B70" w:rsidRDefault="00DD395B">
      <w:pPr>
        <w:spacing w:line="259" w:lineRule="auto"/>
        <w:jc w:val="center"/>
        <w:rPr>
          <w:bCs/>
          <w:i/>
          <w:iCs/>
          <w:sz w:val="28"/>
          <w:szCs w:val="28"/>
          <w:lang w:val="de-DE"/>
        </w:rPr>
      </w:pPr>
      <w:proofErr w:type="spellStart"/>
      <w:r w:rsidRPr="00094B70">
        <w:rPr>
          <w:i/>
          <w:iCs/>
          <w:sz w:val="28"/>
          <w:szCs w:val="28"/>
          <w:lang w:val="de-DE"/>
        </w:rPr>
        <w:t>NieR</w:t>
      </w:r>
      <w:proofErr w:type="spellEnd"/>
      <w:r w:rsidRPr="00094B70">
        <w:rPr>
          <w:i/>
          <w:iCs/>
          <w:sz w:val="28"/>
          <w:szCs w:val="28"/>
          <w:lang w:val="de-DE"/>
        </w:rPr>
        <w:t xml:space="preserve"> </w:t>
      </w:r>
      <w:proofErr w:type="spellStart"/>
      <w:r w:rsidRPr="00094B70">
        <w:rPr>
          <w:i/>
          <w:iCs/>
          <w:sz w:val="28"/>
          <w:szCs w:val="28"/>
          <w:lang w:val="de-DE"/>
        </w:rPr>
        <w:t>Replicant</w:t>
      </w:r>
      <w:proofErr w:type="spellEnd"/>
      <w:r w:rsidRPr="00094B70">
        <w:rPr>
          <w:i/>
          <w:iCs/>
          <w:sz w:val="28"/>
          <w:szCs w:val="28"/>
          <w:lang w:val="de-DE"/>
        </w:rPr>
        <w:t xml:space="preserve"> ver.1.22474487139...</w:t>
      </w:r>
    </w:p>
    <w:p w14:paraId="00000008" w14:textId="77777777" w:rsidR="00F83609" w:rsidRPr="00094B70" w:rsidRDefault="00F83609">
      <w:pPr>
        <w:spacing w:line="259" w:lineRule="auto"/>
        <w:rPr>
          <w:sz w:val="24"/>
          <w:szCs w:val="24"/>
          <w:lang w:val="de-DE"/>
        </w:rPr>
      </w:pPr>
    </w:p>
    <w:p w14:paraId="00000009" w14:textId="20713C73" w:rsidR="00F83609" w:rsidRPr="00094B70" w:rsidRDefault="00BA4CBB">
      <w:pPr>
        <w:spacing w:line="360" w:lineRule="auto"/>
        <w:rPr>
          <w:sz w:val="20"/>
          <w:szCs w:val="20"/>
          <w:lang w:val="de-DE"/>
        </w:rPr>
      </w:pPr>
      <w:r w:rsidRPr="00094B70">
        <w:rPr>
          <w:b/>
          <w:bCs/>
          <w:sz w:val="20"/>
          <w:szCs w:val="20"/>
          <w:lang w:val="de-DE"/>
        </w:rPr>
        <w:t>LONDON (23. September 2021)</w:t>
      </w:r>
      <w:r w:rsidRPr="00094B70">
        <w:rPr>
          <w:sz w:val="20"/>
          <w:szCs w:val="20"/>
          <w:lang w:val="de-DE"/>
        </w:rPr>
        <w:t xml:space="preserve"> – </w:t>
      </w:r>
      <w:r w:rsidR="00B161EA">
        <w:fldChar w:fldCharType="begin"/>
      </w:r>
      <w:r w:rsidR="00B161EA" w:rsidRPr="00B161EA">
        <w:rPr>
          <w:lang w:val="de-DE"/>
        </w:rPr>
        <w:instrText xml:space="preserve"> HYPERLINK "http://eu.square-enix.com/en/change/langs" </w:instrText>
      </w:r>
      <w:r w:rsidR="00B161EA">
        <w:fldChar w:fldCharType="separate"/>
      </w:r>
      <w:r w:rsidRPr="00094B70">
        <w:rPr>
          <w:rStyle w:val="Hyperlink"/>
          <w:sz w:val="20"/>
          <w:szCs w:val="20"/>
          <w:lang w:val="de-DE"/>
        </w:rPr>
        <w:t>Square Enix Ltd.,</w:t>
      </w:r>
      <w:r w:rsidR="00B161EA">
        <w:rPr>
          <w:rStyle w:val="Hyperlink"/>
          <w:sz w:val="20"/>
          <w:szCs w:val="20"/>
          <w:lang w:val="de-DE"/>
        </w:rPr>
        <w:fldChar w:fldCharType="end"/>
      </w:r>
      <w:r w:rsidRPr="00094B70">
        <w:rPr>
          <w:rStyle w:val="Hyperlink"/>
          <w:sz w:val="20"/>
          <w:szCs w:val="20"/>
          <w:lang w:val="de-DE"/>
        </w:rPr>
        <w:t xml:space="preserve"> </w:t>
      </w:r>
      <w:r w:rsidRPr="00094B70">
        <w:rPr>
          <w:sz w:val="20"/>
          <w:szCs w:val="20"/>
          <w:lang w:val="de-DE"/>
        </w:rPr>
        <w:t xml:space="preserve"> kündigte heute an, dass </w:t>
      </w:r>
      <w:r w:rsidRPr="00094B70">
        <w:rPr>
          <w:i/>
          <w:iCs/>
          <w:sz w:val="20"/>
          <w:szCs w:val="20"/>
          <w:lang w:val="de-DE"/>
        </w:rPr>
        <w:t xml:space="preserve">Voice </w:t>
      </w:r>
      <w:proofErr w:type="spellStart"/>
      <w:r w:rsidRPr="00094B70">
        <w:rPr>
          <w:i/>
          <w:iCs/>
          <w:sz w:val="20"/>
          <w:szCs w:val="20"/>
          <w:lang w:val="de-DE"/>
        </w:rPr>
        <w:t>of</w:t>
      </w:r>
      <w:proofErr w:type="spellEnd"/>
      <w:r w:rsidRPr="00094B70">
        <w:rPr>
          <w:i/>
          <w:iCs/>
          <w:sz w:val="20"/>
          <w:szCs w:val="20"/>
          <w:lang w:val="de-DE"/>
        </w:rPr>
        <w:t xml:space="preserve"> Cards: The Isle Dragon Roars, </w:t>
      </w:r>
      <w:r w:rsidRPr="00094B70">
        <w:rPr>
          <w:sz w:val="20"/>
          <w:szCs w:val="20"/>
          <w:lang w:val="de-DE"/>
        </w:rPr>
        <w:t xml:space="preserve">ein einzigartiges, kartenbasiertes RPG, ab dem 28. Oktober 2021 </w:t>
      </w:r>
      <w:r w:rsidR="002D5E50">
        <w:rPr>
          <w:sz w:val="20"/>
          <w:szCs w:val="20"/>
          <w:lang w:val="de-DE"/>
        </w:rPr>
        <w:t>digital</w:t>
      </w:r>
      <w:r w:rsidRPr="00094B70">
        <w:rPr>
          <w:sz w:val="20"/>
          <w:szCs w:val="20"/>
          <w:lang w:val="de-DE"/>
        </w:rPr>
        <w:t xml:space="preserve"> für </w:t>
      </w:r>
      <w:r w:rsidR="00B161EA">
        <w:fldChar w:fldCharType="begin"/>
      </w:r>
      <w:r w:rsidR="00B161EA" w:rsidRPr="00B161EA">
        <w:rPr>
          <w:lang w:val="de-DE"/>
        </w:rPr>
        <w:instrText xml:space="preserve"> HYPERLINK "https://www.nintendo.com/games/detail/voice-of-cards-the-isle-dragon-roars-switch/" </w:instrText>
      </w:r>
      <w:r w:rsidR="00B161EA">
        <w:fldChar w:fldCharType="separate"/>
      </w:r>
      <w:r w:rsidRPr="001B1581">
        <w:rPr>
          <w:rStyle w:val="Hyperlink"/>
          <w:sz w:val="20"/>
          <w:szCs w:val="20"/>
          <w:lang w:val="de-DE"/>
        </w:rPr>
        <w:t>Nintendo Switch™</w:t>
      </w:r>
      <w:r w:rsidR="00B161EA">
        <w:rPr>
          <w:rStyle w:val="Hyperlink"/>
          <w:sz w:val="20"/>
          <w:szCs w:val="20"/>
          <w:lang w:val="de-DE"/>
        </w:rPr>
        <w:fldChar w:fldCharType="end"/>
      </w:r>
      <w:r w:rsidRPr="00094B70">
        <w:rPr>
          <w:sz w:val="20"/>
          <w:szCs w:val="20"/>
          <w:lang w:val="de-DE"/>
        </w:rPr>
        <w:t>, d</w:t>
      </w:r>
      <w:r w:rsidR="0029272C">
        <w:rPr>
          <w:sz w:val="20"/>
          <w:szCs w:val="20"/>
          <w:lang w:val="de-DE"/>
        </w:rPr>
        <w:t>as</w:t>
      </w:r>
      <w:r w:rsidRPr="00094B70">
        <w:rPr>
          <w:sz w:val="20"/>
          <w:szCs w:val="20"/>
          <w:lang w:val="de-DE"/>
        </w:rPr>
        <w:t xml:space="preserve"> </w:t>
      </w:r>
      <w:r w:rsidR="00B161EA">
        <w:fldChar w:fldCharType="begin"/>
      </w:r>
      <w:r w:rsidR="00B161EA" w:rsidRPr="00B161EA">
        <w:rPr>
          <w:lang w:val="de-DE"/>
        </w:rPr>
        <w:instrText xml:space="preserve"> HYPERLINK "https://store.playstation.com/de-de/product/EP0082-CUSA27400_00-VOCTIDRSET000001" </w:instrText>
      </w:r>
      <w:r w:rsidR="00B161EA">
        <w:fldChar w:fldCharType="separate"/>
      </w:r>
      <w:r w:rsidR="0029272C">
        <w:rPr>
          <w:rStyle w:val="Hyperlink"/>
          <w:sz w:val="20"/>
          <w:szCs w:val="20"/>
          <w:lang w:val="de-DE"/>
        </w:rPr>
        <w:t>PlayStation®4 Computer-Entertainment-System</w:t>
      </w:r>
      <w:r w:rsidR="00B161EA">
        <w:rPr>
          <w:rStyle w:val="Hyperlink"/>
          <w:sz w:val="20"/>
          <w:szCs w:val="20"/>
          <w:lang w:val="de-DE"/>
        </w:rPr>
        <w:fldChar w:fldCharType="end"/>
      </w:r>
      <w:r w:rsidRPr="00094B70">
        <w:rPr>
          <w:sz w:val="20"/>
          <w:szCs w:val="20"/>
          <w:lang w:val="de-DE"/>
        </w:rPr>
        <w:t xml:space="preserve"> und über Steam® für PC erhältlich sein wird. </w:t>
      </w:r>
    </w:p>
    <w:p w14:paraId="0000000A" w14:textId="77777777" w:rsidR="00F83609" w:rsidRPr="00094B70" w:rsidRDefault="00F83609">
      <w:pPr>
        <w:spacing w:line="360" w:lineRule="auto"/>
        <w:rPr>
          <w:sz w:val="20"/>
          <w:szCs w:val="20"/>
          <w:lang w:val="de-DE"/>
        </w:rPr>
      </w:pPr>
    </w:p>
    <w:p w14:paraId="0000000B" w14:textId="3018B24C" w:rsidR="00F83609" w:rsidRPr="00094B70" w:rsidRDefault="00BA4CBB">
      <w:pPr>
        <w:spacing w:line="360" w:lineRule="auto"/>
        <w:rPr>
          <w:sz w:val="20"/>
          <w:szCs w:val="20"/>
          <w:highlight w:val="white"/>
          <w:lang w:val="de-DE"/>
        </w:rPr>
      </w:pPr>
      <w:r w:rsidRPr="00094B70">
        <w:rPr>
          <w:sz w:val="20"/>
          <w:szCs w:val="20"/>
          <w:highlight w:val="white"/>
          <w:lang w:val="de-DE"/>
        </w:rPr>
        <w:t xml:space="preserve">Dieses neue </w:t>
      </w:r>
      <w:proofErr w:type="spellStart"/>
      <w:r w:rsidRPr="00094B70">
        <w:rPr>
          <w:sz w:val="20"/>
          <w:szCs w:val="20"/>
          <w:highlight w:val="white"/>
          <w:lang w:val="de-DE"/>
        </w:rPr>
        <w:t>Tabletop</w:t>
      </w:r>
      <w:proofErr w:type="spellEnd"/>
      <w:r w:rsidRPr="00094B70">
        <w:rPr>
          <w:sz w:val="20"/>
          <w:szCs w:val="20"/>
          <w:highlight w:val="white"/>
          <w:lang w:val="de-DE"/>
        </w:rPr>
        <w:t xml:space="preserve">-RPG wurde von den kreativen Köpfen hinter den beliebten </w:t>
      </w:r>
      <w:proofErr w:type="spellStart"/>
      <w:r w:rsidRPr="00094B70">
        <w:rPr>
          <w:sz w:val="20"/>
          <w:szCs w:val="20"/>
          <w:highlight w:val="white"/>
          <w:lang w:val="de-DE"/>
        </w:rPr>
        <w:t>NieR</w:t>
      </w:r>
      <w:proofErr w:type="spellEnd"/>
      <w:r w:rsidRPr="00094B70">
        <w:rPr>
          <w:sz w:val="20"/>
          <w:szCs w:val="20"/>
          <w:highlight w:val="white"/>
          <w:lang w:val="de-DE"/>
        </w:rPr>
        <w:t xml:space="preserve">®- und Drakengard®-Reihen entwickelt, darunter Creative </w:t>
      </w:r>
      <w:proofErr w:type="spellStart"/>
      <w:r w:rsidRPr="00094B70">
        <w:rPr>
          <w:sz w:val="20"/>
          <w:szCs w:val="20"/>
          <w:highlight w:val="white"/>
          <w:lang w:val="de-DE"/>
        </w:rPr>
        <w:t>Director</w:t>
      </w:r>
      <w:proofErr w:type="spellEnd"/>
      <w:r w:rsidRPr="00094B70">
        <w:rPr>
          <w:sz w:val="20"/>
          <w:szCs w:val="20"/>
          <w:highlight w:val="white"/>
          <w:lang w:val="de-DE"/>
        </w:rPr>
        <w:t xml:space="preserve"> YOKO TARO (Drakengard-Reihe, </w:t>
      </w:r>
      <w:proofErr w:type="spellStart"/>
      <w:r w:rsidRPr="00094B70">
        <w:rPr>
          <w:sz w:val="20"/>
          <w:szCs w:val="20"/>
          <w:highlight w:val="white"/>
          <w:lang w:val="de-DE"/>
        </w:rPr>
        <w:t>NieR</w:t>
      </w:r>
      <w:proofErr w:type="spellEnd"/>
      <w:r w:rsidRPr="00094B70">
        <w:rPr>
          <w:sz w:val="20"/>
          <w:szCs w:val="20"/>
          <w:highlight w:val="white"/>
          <w:lang w:val="de-DE"/>
        </w:rPr>
        <w:t xml:space="preserve">-Reihe), Executive Producer </w:t>
      </w:r>
      <w:proofErr w:type="spellStart"/>
      <w:r w:rsidRPr="00094B70">
        <w:rPr>
          <w:sz w:val="20"/>
          <w:szCs w:val="20"/>
          <w:highlight w:val="white"/>
          <w:lang w:val="de-DE"/>
        </w:rPr>
        <w:t>Yosuke</w:t>
      </w:r>
      <w:proofErr w:type="spellEnd"/>
      <w:r w:rsidRPr="00094B70">
        <w:rPr>
          <w:sz w:val="20"/>
          <w:szCs w:val="20"/>
          <w:highlight w:val="white"/>
          <w:lang w:val="de-DE"/>
        </w:rPr>
        <w:t xml:space="preserve"> Saito (</w:t>
      </w:r>
      <w:proofErr w:type="spellStart"/>
      <w:r w:rsidRPr="00094B70">
        <w:rPr>
          <w:sz w:val="20"/>
          <w:szCs w:val="20"/>
          <w:highlight w:val="white"/>
          <w:lang w:val="de-DE"/>
        </w:rPr>
        <w:t>NieR</w:t>
      </w:r>
      <w:proofErr w:type="spellEnd"/>
      <w:r w:rsidRPr="00094B70">
        <w:rPr>
          <w:sz w:val="20"/>
          <w:szCs w:val="20"/>
          <w:highlight w:val="white"/>
          <w:lang w:val="de-DE"/>
        </w:rPr>
        <w:t xml:space="preserve">-Reihe) und Music </w:t>
      </w:r>
      <w:proofErr w:type="spellStart"/>
      <w:r w:rsidRPr="00094B70">
        <w:rPr>
          <w:sz w:val="20"/>
          <w:szCs w:val="20"/>
          <w:highlight w:val="white"/>
          <w:lang w:val="de-DE"/>
        </w:rPr>
        <w:t>Director</w:t>
      </w:r>
      <w:proofErr w:type="spellEnd"/>
      <w:r w:rsidRPr="00094B70">
        <w:rPr>
          <w:sz w:val="20"/>
          <w:szCs w:val="20"/>
          <w:highlight w:val="white"/>
          <w:lang w:val="de-DE"/>
        </w:rPr>
        <w:t xml:space="preserve"> </w:t>
      </w:r>
      <w:proofErr w:type="spellStart"/>
      <w:r w:rsidRPr="00094B70">
        <w:rPr>
          <w:sz w:val="20"/>
          <w:szCs w:val="20"/>
          <w:highlight w:val="white"/>
          <w:lang w:val="de-DE"/>
        </w:rPr>
        <w:t>Keiichi</w:t>
      </w:r>
      <w:proofErr w:type="spellEnd"/>
      <w:r w:rsidRPr="00094B70">
        <w:rPr>
          <w:sz w:val="20"/>
          <w:szCs w:val="20"/>
          <w:highlight w:val="white"/>
          <w:lang w:val="de-DE"/>
        </w:rPr>
        <w:t xml:space="preserve"> </w:t>
      </w:r>
      <w:proofErr w:type="spellStart"/>
      <w:r w:rsidRPr="00094B70">
        <w:rPr>
          <w:sz w:val="20"/>
          <w:szCs w:val="20"/>
          <w:highlight w:val="white"/>
          <w:lang w:val="de-DE"/>
        </w:rPr>
        <w:t>Okabe</w:t>
      </w:r>
      <w:proofErr w:type="spellEnd"/>
      <w:r w:rsidRPr="00094B70">
        <w:rPr>
          <w:sz w:val="20"/>
          <w:szCs w:val="20"/>
          <w:highlight w:val="white"/>
          <w:lang w:val="de-DE"/>
        </w:rPr>
        <w:t xml:space="preserve"> (</w:t>
      </w:r>
      <w:r w:rsidRPr="00094B70">
        <w:rPr>
          <w:i/>
          <w:iCs/>
          <w:sz w:val="20"/>
          <w:szCs w:val="20"/>
          <w:highlight w:val="white"/>
          <w:lang w:val="de-DE"/>
        </w:rPr>
        <w:t>Drakengard 3</w:t>
      </w:r>
      <w:r w:rsidRPr="00094B70">
        <w:rPr>
          <w:sz w:val="20"/>
          <w:szCs w:val="20"/>
          <w:highlight w:val="white"/>
          <w:lang w:val="de-DE"/>
        </w:rPr>
        <w:t xml:space="preserve">, </w:t>
      </w:r>
      <w:proofErr w:type="spellStart"/>
      <w:r w:rsidRPr="00094B70">
        <w:rPr>
          <w:sz w:val="20"/>
          <w:szCs w:val="20"/>
          <w:highlight w:val="white"/>
          <w:lang w:val="de-DE"/>
        </w:rPr>
        <w:t>NieR</w:t>
      </w:r>
      <w:proofErr w:type="spellEnd"/>
      <w:r w:rsidRPr="00094B70">
        <w:rPr>
          <w:sz w:val="20"/>
          <w:szCs w:val="20"/>
          <w:highlight w:val="white"/>
          <w:lang w:val="de-DE"/>
        </w:rPr>
        <w:t xml:space="preserve">-Reihe) sowie Charakterdesigner </w:t>
      </w:r>
      <w:proofErr w:type="spellStart"/>
      <w:r w:rsidRPr="00094B70">
        <w:rPr>
          <w:sz w:val="20"/>
          <w:szCs w:val="20"/>
          <w:highlight w:val="white"/>
          <w:lang w:val="de-DE"/>
        </w:rPr>
        <w:t>Kimihiko</w:t>
      </w:r>
      <w:proofErr w:type="spellEnd"/>
      <w:r w:rsidRPr="00094B70">
        <w:rPr>
          <w:sz w:val="20"/>
          <w:szCs w:val="20"/>
          <w:highlight w:val="white"/>
          <w:lang w:val="de-DE"/>
        </w:rPr>
        <w:t xml:space="preserve"> </w:t>
      </w:r>
      <w:proofErr w:type="spellStart"/>
      <w:r w:rsidRPr="00094B70">
        <w:rPr>
          <w:sz w:val="20"/>
          <w:szCs w:val="20"/>
          <w:highlight w:val="white"/>
          <w:lang w:val="de-DE"/>
        </w:rPr>
        <w:t>Fujisaka</w:t>
      </w:r>
      <w:proofErr w:type="spellEnd"/>
      <w:r w:rsidRPr="00094B70">
        <w:rPr>
          <w:sz w:val="20"/>
          <w:szCs w:val="20"/>
          <w:highlight w:val="white"/>
          <w:lang w:val="de-DE"/>
        </w:rPr>
        <w:t xml:space="preserve"> (Drakengard-</w:t>
      </w:r>
      <w:r w:rsidRPr="00094B70">
        <w:rPr>
          <w:sz w:val="20"/>
          <w:szCs w:val="20"/>
          <w:lang w:val="de-DE"/>
        </w:rPr>
        <w:t>Reihe), und wird die Spieler auf ein Abenteuer entführen, das sich durch einzigartige Erzählkunst entfaltet.</w:t>
      </w:r>
    </w:p>
    <w:p w14:paraId="0000000C" w14:textId="28B7924C" w:rsidR="00F83609" w:rsidRPr="00094B70" w:rsidRDefault="00F83609">
      <w:pPr>
        <w:spacing w:line="360" w:lineRule="auto"/>
        <w:rPr>
          <w:sz w:val="20"/>
          <w:szCs w:val="20"/>
          <w:highlight w:val="white"/>
          <w:lang w:val="de-DE"/>
        </w:rPr>
      </w:pPr>
    </w:p>
    <w:p w14:paraId="25744700" w14:textId="4F5B50BC" w:rsidR="007B40CC" w:rsidRPr="00094B70" w:rsidRDefault="007B40CC" w:rsidP="007B40CC">
      <w:pPr>
        <w:spacing w:line="360" w:lineRule="auto"/>
        <w:jc w:val="center"/>
        <w:rPr>
          <w:sz w:val="20"/>
          <w:szCs w:val="20"/>
          <w:highlight w:val="yellow"/>
          <w:lang w:val="de-DE"/>
        </w:rPr>
      </w:pPr>
      <w:r w:rsidRPr="00094B70">
        <w:rPr>
          <w:sz w:val="20"/>
          <w:szCs w:val="20"/>
          <w:highlight w:val="yellow"/>
          <w:lang w:val="de-DE"/>
        </w:rPr>
        <w:t>[YOUTUBE THUMBNAIL]</w:t>
      </w:r>
    </w:p>
    <w:p w14:paraId="29547920" w14:textId="0AF9F62E" w:rsidR="007B40CC" w:rsidRPr="00094B70" w:rsidRDefault="007B40CC" w:rsidP="007B40CC">
      <w:pPr>
        <w:spacing w:line="360" w:lineRule="auto"/>
        <w:jc w:val="center"/>
        <w:rPr>
          <w:sz w:val="20"/>
          <w:szCs w:val="20"/>
          <w:lang w:val="de-DE"/>
        </w:rPr>
      </w:pPr>
      <w:r w:rsidRPr="00094B70">
        <w:rPr>
          <w:sz w:val="20"/>
          <w:szCs w:val="20"/>
          <w:lang w:val="de-DE"/>
        </w:rPr>
        <w:t xml:space="preserve">Den Ankündigungstrailer gibt es hier zu sehen: </w:t>
      </w:r>
      <w:r w:rsidR="00B161EA">
        <w:fldChar w:fldCharType="begin"/>
      </w:r>
      <w:r w:rsidR="00B161EA" w:rsidRPr="00B161EA">
        <w:rPr>
          <w:lang w:val="de-DE"/>
        </w:rPr>
        <w:instrText xml:space="preserve"> HYPERLINK "https://youtu.be/eVk3vWIMrsw" </w:instrText>
      </w:r>
      <w:r w:rsidR="00B161EA">
        <w:fldChar w:fldCharType="separate"/>
      </w:r>
      <w:r w:rsidR="001B1581" w:rsidRPr="00732573">
        <w:rPr>
          <w:rStyle w:val="Hyperlink"/>
          <w:sz w:val="20"/>
          <w:szCs w:val="20"/>
          <w:lang w:val="de-DE"/>
        </w:rPr>
        <w:t>https://youtu.be/eVk3vWIMrsw</w:t>
      </w:r>
      <w:r w:rsidR="00B161EA">
        <w:rPr>
          <w:rStyle w:val="Hyperlink"/>
          <w:sz w:val="20"/>
          <w:szCs w:val="20"/>
          <w:lang w:val="de-DE"/>
        </w:rPr>
        <w:fldChar w:fldCharType="end"/>
      </w:r>
      <w:r w:rsidR="001B1581">
        <w:rPr>
          <w:sz w:val="20"/>
          <w:szCs w:val="20"/>
          <w:lang w:val="de-DE"/>
        </w:rPr>
        <w:t xml:space="preserve"> </w:t>
      </w:r>
      <w:r w:rsidR="001B1581" w:rsidRPr="001B1581">
        <w:rPr>
          <w:sz w:val="20"/>
          <w:szCs w:val="20"/>
          <w:lang w:val="de-DE"/>
        </w:rPr>
        <w:t xml:space="preserve"> </w:t>
      </w:r>
      <w:r w:rsidR="001B1581">
        <w:rPr>
          <w:sz w:val="20"/>
          <w:szCs w:val="20"/>
          <w:lang w:val="de-DE"/>
        </w:rPr>
        <w:t xml:space="preserve"> </w:t>
      </w:r>
    </w:p>
    <w:p w14:paraId="293675DD" w14:textId="77777777" w:rsidR="007B40CC" w:rsidRPr="00094B70" w:rsidRDefault="007B40CC">
      <w:pPr>
        <w:spacing w:line="360" w:lineRule="auto"/>
        <w:rPr>
          <w:sz w:val="20"/>
          <w:szCs w:val="20"/>
          <w:highlight w:val="white"/>
          <w:lang w:val="de-DE"/>
        </w:rPr>
      </w:pPr>
    </w:p>
    <w:p w14:paraId="0000000D" w14:textId="093908D5" w:rsidR="00F83609" w:rsidRDefault="00BA4CBB">
      <w:pPr>
        <w:spacing w:line="360" w:lineRule="auto"/>
        <w:rPr>
          <w:sz w:val="20"/>
          <w:szCs w:val="20"/>
          <w:lang w:val="de-DE"/>
        </w:rPr>
      </w:pPr>
      <w:bookmarkStart w:id="0" w:name="_gjdgxs" w:colFirst="0" w:colLast="0"/>
      <w:bookmarkEnd w:id="0"/>
      <w:r w:rsidRPr="00094B70">
        <w:rPr>
          <w:sz w:val="20"/>
          <w:szCs w:val="20"/>
          <w:lang w:val="de-DE"/>
        </w:rPr>
        <w:t xml:space="preserve">In </w:t>
      </w:r>
      <w:r w:rsidRPr="00094B70">
        <w:rPr>
          <w:i/>
          <w:iCs/>
          <w:sz w:val="20"/>
          <w:szCs w:val="20"/>
          <w:lang w:val="de-DE"/>
        </w:rPr>
        <w:t xml:space="preserve">Voice </w:t>
      </w:r>
      <w:proofErr w:type="spellStart"/>
      <w:r w:rsidRPr="00094B70">
        <w:rPr>
          <w:i/>
          <w:iCs/>
          <w:sz w:val="20"/>
          <w:szCs w:val="20"/>
          <w:lang w:val="de-DE"/>
        </w:rPr>
        <w:t>of</w:t>
      </w:r>
      <w:proofErr w:type="spellEnd"/>
      <w:r w:rsidRPr="00094B70">
        <w:rPr>
          <w:i/>
          <w:iCs/>
          <w:sz w:val="20"/>
          <w:szCs w:val="20"/>
          <w:lang w:val="de-DE"/>
        </w:rPr>
        <w:t xml:space="preserve"> Cards: The Isle Dragon Roars</w:t>
      </w:r>
      <w:r w:rsidRPr="00094B70">
        <w:rPr>
          <w:sz w:val="20"/>
          <w:szCs w:val="20"/>
          <w:lang w:val="de-DE"/>
        </w:rPr>
        <w:t xml:space="preserve"> erleben Spieler eine Geschichte, die vor langer Zeit in einer geheimnisvollen Welt geschah, und werden von der Stimme des GMs geleitet (im Englischen Todd Haberkorn). Das RPG spielt in einer Welt der Schwerter und Zauberei und wird vollständig mittels Karten erzählt. Spieler begleiten den Protagonisten auf seiner Reise, für eine erhoffte, gewaltige Belohnung einen vor Kurzem erwachten Drachen zu besiegen, der das Land und dessen Bewohner bedroht. Er reist zusammen mit seinen Verbündeten: Marin, ein Monster, das sehr an ihm hängt, und Chloe, einer Hexe </w:t>
      </w:r>
      <w:r w:rsidRPr="00094B70">
        <w:rPr>
          <w:sz w:val="20"/>
          <w:szCs w:val="20"/>
          <w:lang w:val="de-DE"/>
        </w:rPr>
        <w:lastRenderedPageBreak/>
        <w:t xml:space="preserve">mit einem Groll gegen den Drachen. Spieler müssen auf ihrer Reise Entscheidungen treffen und an rundenbasierten Kämpfen im freien Feld und Dungeons teilnehmen, die im Stil eines traditionellen </w:t>
      </w:r>
      <w:proofErr w:type="spellStart"/>
      <w:r w:rsidRPr="00094B70">
        <w:rPr>
          <w:sz w:val="20"/>
          <w:szCs w:val="20"/>
          <w:lang w:val="de-DE"/>
        </w:rPr>
        <w:t>Tabletop</w:t>
      </w:r>
      <w:proofErr w:type="spellEnd"/>
      <w:r w:rsidRPr="00094B70">
        <w:rPr>
          <w:sz w:val="20"/>
          <w:szCs w:val="20"/>
          <w:lang w:val="de-DE"/>
        </w:rPr>
        <w:t>-RPGs auf einem Spielbrett stattfinden.</w:t>
      </w:r>
    </w:p>
    <w:p w14:paraId="6C1476F8" w14:textId="6824ECA5" w:rsidR="001B1581" w:rsidRDefault="001B1581">
      <w:pPr>
        <w:spacing w:line="360" w:lineRule="auto"/>
        <w:rPr>
          <w:sz w:val="20"/>
          <w:szCs w:val="20"/>
          <w:lang w:val="de-DE"/>
        </w:rPr>
      </w:pPr>
    </w:p>
    <w:p w14:paraId="6B976D26" w14:textId="2B434AA2" w:rsidR="001B1581" w:rsidRPr="00094B70" w:rsidRDefault="001B1581" w:rsidP="001B1581">
      <w:pPr>
        <w:spacing w:line="360" w:lineRule="auto"/>
        <w:jc w:val="center"/>
        <w:rPr>
          <w:sz w:val="20"/>
          <w:szCs w:val="20"/>
          <w:lang w:val="de-DE"/>
        </w:rPr>
      </w:pPr>
      <w:r>
        <w:rPr>
          <w:noProof/>
          <w:sz w:val="20"/>
          <w:szCs w:val="20"/>
        </w:rPr>
        <w:drawing>
          <wp:inline distT="0" distB="0" distL="0" distR="0" wp14:anchorId="4F92FE32" wp14:editId="552E99BB">
            <wp:extent cx="4678680" cy="2633257"/>
            <wp:effectExtent l="0" t="0" r="7620" b="0"/>
            <wp:docPr id="8" name="Picture 8" descr="A picture containing text, indoor,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indoor, ston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4582" cy="2636579"/>
                    </a:xfrm>
                    <a:prstGeom prst="rect">
                      <a:avLst/>
                    </a:prstGeom>
                    <a:noFill/>
                    <a:ln>
                      <a:noFill/>
                    </a:ln>
                  </pic:spPr>
                </pic:pic>
              </a:graphicData>
            </a:graphic>
          </wp:inline>
        </w:drawing>
      </w:r>
    </w:p>
    <w:p w14:paraId="00000010" w14:textId="26F28F01" w:rsidR="00F83609" w:rsidRPr="00094B70" w:rsidRDefault="00F83609">
      <w:pPr>
        <w:spacing w:line="360" w:lineRule="auto"/>
        <w:rPr>
          <w:sz w:val="20"/>
          <w:szCs w:val="20"/>
          <w:lang w:val="de-DE"/>
        </w:rPr>
      </w:pPr>
      <w:bookmarkStart w:id="1" w:name="_5o30sbrzxl6l" w:colFirst="0" w:colLast="0"/>
      <w:bookmarkEnd w:id="1"/>
    </w:p>
    <w:p w14:paraId="15F0C996" w14:textId="5BADCBBB" w:rsidR="007B40CC" w:rsidRPr="00094B70" w:rsidRDefault="00F22807" w:rsidP="006F595D">
      <w:pPr>
        <w:spacing w:line="360" w:lineRule="auto"/>
        <w:rPr>
          <w:sz w:val="20"/>
          <w:szCs w:val="20"/>
          <w:lang w:val="de-DE"/>
        </w:rPr>
      </w:pPr>
      <w:r w:rsidRPr="00094B70">
        <w:rPr>
          <w:sz w:val="20"/>
          <w:szCs w:val="20"/>
          <w:lang w:val="de-DE"/>
        </w:rPr>
        <w:t xml:space="preserve">Fans der </w:t>
      </w:r>
      <w:proofErr w:type="spellStart"/>
      <w:r w:rsidRPr="00094B70">
        <w:rPr>
          <w:sz w:val="20"/>
          <w:szCs w:val="20"/>
          <w:lang w:val="de-DE"/>
        </w:rPr>
        <w:t>NieR</w:t>
      </w:r>
      <w:proofErr w:type="spellEnd"/>
      <w:r w:rsidRPr="00094B70">
        <w:rPr>
          <w:sz w:val="20"/>
          <w:szCs w:val="20"/>
          <w:lang w:val="de-DE"/>
        </w:rPr>
        <w:t xml:space="preserve">-Reihe können sich darauf freuen, ihr Abenteuer mit </w:t>
      </w:r>
      <w:r w:rsidR="0029272C">
        <w:rPr>
          <w:sz w:val="20"/>
          <w:szCs w:val="20"/>
          <w:lang w:val="de-DE"/>
        </w:rPr>
        <w:t xml:space="preserve">dem Kauf </w:t>
      </w:r>
      <w:r w:rsidRPr="00094B70">
        <w:rPr>
          <w:sz w:val="20"/>
          <w:szCs w:val="20"/>
          <w:lang w:val="de-DE"/>
        </w:rPr>
        <w:t>eine</w:t>
      </w:r>
      <w:r w:rsidR="0029272C">
        <w:rPr>
          <w:sz w:val="20"/>
          <w:szCs w:val="20"/>
          <w:lang w:val="de-DE"/>
        </w:rPr>
        <w:t>s</w:t>
      </w:r>
      <w:r w:rsidRPr="00094B70">
        <w:rPr>
          <w:sz w:val="20"/>
          <w:szCs w:val="20"/>
          <w:lang w:val="de-DE"/>
        </w:rPr>
        <w:t xml:space="preserve"> besonderen Bundle</w:t>
      </w:r>
      <w:r w:rsidR="0029272C">
        <w:rPr>
          <w:sz w:val="20"/>
          <w:szCs w:val="20"/>
          <w:lang w:val="de-DE"/>
        </w:rPr>
        <w:t>s</w:t>
      </w:r>
      <w:r w:rsidRPr="00094B70">
        <w:rPr>
          <w:sz w:val="20"/>
          <w:szCs w:val="20"/>
          <w:lang w:val="de-DE"/>
        </w:rPr>
        <w:t xml:space="preserve">*, welches das Spiel, das Pixelkunst-Set (DLC) und sieben weitere DLC-Gegenstände enthält, im Stil von </w:t>
      </w:r>
      <w:proofErr w:type="spellStart"/>
      <w:r w:rsidRPr="00094B70">
        <w:rPr>
          <w:i/>
          <w:iCs/>
          <w:sz w:val="20"/>
          <w:szCs w:val="20"/>
          <w:lang w:val="de-DE"/>
        </w:rPr>
        <w:t>NieR</w:t>
      </w:r>
      <w:proofErr w:type="spellEnd"/>
      <w:r w:rsidRPr="00094B70">
        <w:rPr>
          <w:i/>
          <w:iCs/>
          <w:sz w:val="20"/>
          <w:szCs w:val="20"/>
          <w:lang w:val="de-DE"/>
        </w:rPr>
        <w:t xml:space="preserve"> </w:t>
      </w:r>
      <w:proofErr w:type="spellStart"/>
      <w:r w:rsidRPr="00094B70">
        <w:rPr>
          <w:i/>
          <w:iCs/>
          <w:sz w:val="20"/>
          <w:szCs w:val="20"/>
          <w:lang w:val="de-DE"/>
        </w:rPr>
        <w:t>Replicant</w:t>
      </w:r>
      <w:proofErr w:type="spellEnd"/>
      <w:r w:rsidRPr="00094B70">
        <w:rPr>
          <w:i/>
          <w:iCs/>
          <w:sz w:val="20"/>
          <w:szCs w:val="20"/>
          <w:lang w:val="de-DE"/>
        </w:rPr>
        <w:t>™ ver.1.22474487139…</w:t>
      </w:r>
      <w:r w:rsidRPr="00094B70">
        <w:rPr>
          <w:sz w:val="20"/>
          <w:szCs w:val="20"/>
          <w:lang w:val="de-DE"/>
        </w:rPr>
        <w:t xml:space="preserve"> zu erleben: </w:t>
      </w:r>
    </w:p>
    <w:p w14:paraId="239C0DF3" w14:textId="77777777" w:rsidR="00B049CA" w:rsidRPr="00094B70" w:rsidRDefault="00F22807" w:rsidP="005177FD">
      <w:pPr>
        <w:pStyle w:val="ListParagraph"/>
        <w:numPr>
          <w:ilvl w:val="0"/>
          <w:numId w:val="2"/>
        </w:numPr>
        <w:spacing w:line="360" w:lineRule="auto"/>
        <w:rPr>
          <w:sz w:val="20"/>
          <w:szCs w:val="20"/>
          <w:lang w:val="de-DE"/>
        </w:rPr>
      </w:pPr>
      <w:r w:rsidRPr="00094B70">
        <w:rPr>
          <w:b/>
          <w:bCs/>
          <w:sz w:val="20"/>
          <w:szCs w:val="20"/>
          <w:lang w:val="de-DE"/>
        </w:rPr>
        <w:t>Geraubte Kleidung</w:t>
      </w:r>
      <w:r w:rsidRPr="00094B70">
        <w:rPr>
          <w:sz w:val="20"/>
          <w:szCs w:val="20"/>
          <w:lang w:val="de-DE"/>
        </w:rPr>
        <w:t xml:space="preserve"> – Ändert die Outfits von Marin, Chloe und dem Protagonisten zu einem Design im Stil von </w:t>
      </w:r>
      <w:proofErr w:type="spellStart"/>
      <w:r w:rsidRPr="00094B70">
        <w:rPr>
          <w:i/>
          <w:iCs/>
          <w:sz w:val="20"/>
          <w:szCs w:val="20"/>
          <w:lang w:val="de-DE"/>
        </w:rPr>
        <w:t>NieR</w:t>
      </w:r>
      <w:proofErr w:type="spellEnd"/>
      <w:r w:rsidRPr="00094B70">
        <w:rPr>
          <w:i/>
          <w:iCs/>
          <w:sz w:val="20"/>
          <w:szCs w:val="20"/>
          <w:lang w:val="de-DE"/>
        </w:rPr>
        <w:t xml:space="preserve"> </w:t>
      </w:r>
      <w:proofErr w:type="spellStart"/>
      <w:r w:rsidRPr="00094B70">
        <w:rPr>
          <w:i/>
          <w:iCs/>
          <w:sz w:val="20"/>
          <w:szCs w:val="20"/>
          <w:lang w:val="de-DE"/>
        </w:rPr>
        <w:t>Replicant</w:t>
      </w:r>
      <w:proofErr w:type="spellEnd"/>
      <w:r w:rsidRPr="00094B70">
        <w:rPr>
          <w:i/>
          <w:iCs/>
          <w:sz w:val="20"/>
          <w:szCs w:val="20"/>
          <w:lang w:val="de-DE"/>
        </w:rPr>
        <w:t>™ ver.1.22474487139…</w:t>
      </w:r>
      <w:r w:rsidRPr="00094B70">
        <w:rPr>
          <w:sz w:val="20"/>
          <w:szCs w:val="20"/>
          <w:lang w:val="de-DE"/>
        </w:rPr>
        <w:t xml:space="preserve"> </w:t>
      </w:r>
    </w:p>
    <w:p w14:paraId="27C74C08" w14:textId="376E7570" w:rsidR="005177FD" w:rsidRPr="00094B70" w:rsidRDefault="005177FD" w:rsidP="005177FD">
      <w:pPr>
        <w:pStyle w:val="ListParagraph"/>
        <w:numPr>
          <w:ilvl w:val="0"/>
          <w:numId w:val="2"/>
        </w:numPr>
        <w:spacing w:line="360" w:lineRule="auto"/>
        <w:rPr>
          <w:sz w:val="20"/>
          <w:szCs w:val="20"/>
          <w:lang w:val="de-DE"/>
        </w:rPr>
      </w:pPr>
      <w:r w:rsidRPr="00094B70">
        <w:rPr>
          <w:b/>
          <w:bCs/>
          <w:sz w:val="20"/>
          <w:szCs w:val="20"/>
          <w:lang w:val="de-DE"/>
        </w:rPr>
        <w:t>Emils Kleidung</w:t>
      </w:r>
      <w:r w:rsidRPr="00094B70">
        <w:rPr>
          <w:sz w:val="20"/>
          <w:szCs w:val="20"/>
          <w:lang w:val="de-DE"/>
        </w:rPr>
        <w:t xml:space="preserve"> – Ändert die Kartenrückseite zu einem Design, das Emils Kleidung ähnelt</w:t>
      </w:r>
    </w:p>
    <w:p w14:paraId="16FB0EEE" w14:textId="27F81348" w:rsidR="00F22807" w:rsidRPr="00094B70" w:rsidRDefault="00F22807" w:rsidP="00F22807">
      <w:pPr>
        <w:pStyle w:val="ListParagraph"/>
        <w:numPr>
          <w:ilvl w:val="0"/>
          <w:numId w:val="2"/>
        </w:numPr>
        <w:spacing w:line="360" w:lineRule="auto"/>
        <w:rPr>
          <w:sz w:val="20"/>
          <w:szCs w:val="20"/>
          <w:lang w:val="de-DE"/>
        </w:rPr>
      </w:pPr>
      <w:r w:rsidRPr="00094B70">
        <w:rPr>
          <w:b/>
          <w:bCs/>
          <w:sz w:val="20"/>
          <w:szCs w:val="20"/>
          <w:lang w:val="de-DE"/>
        </w:rPr>
        <w:t>Emil-Spielfigur</w:t>
      </w:r>
      <w:r w:rsidRPr="00094B70">
        <w:rPr>
          <w:sz w:val="20"/>
          <w:szCs w:val="20"/>
          <w:lang w:val="de-DE"/>
        </w:rPr>
        <w:t xml:space="preserve"> – Ändert die Spielfigur zu einem Design, das Emil ähnelt</w:t>
      </w:r>
    </w:p>
    <w:p w14:paraId="32831638" w14:textId="15246DCE" w:rsidR="00F22807" w:rsidRPr="00094B70" w:rsidRDefault="00F22807" w:rsidP="00F22807">
      <w:pPr>
        <w:pStyle w:val="ListParagraph"/>
        <w:numPr>
          <w:ilvl w:val="0"/>
          <w:numId w:val="2"/>
        </w:numPr>
        <w:spacing w:line="360" w:lineRule="auto"/>
        <w:rPr>
          <w:sz w:val="20"/>
          <w:szCs w:val="20"/>
          <w:lang w:val="de-DE"/>
        </w:rPr>
      </w:pPr>
      <w:r w:rsidRPr="00094B70">
        <w:rPr>
          <w:b/>
          <w:bCs/>
          <w:sz w:val="20"/>
          <w:szCs w:val="20"/>
          <w:lang w:val="de-DE"/>
        </w:rPr>
        <w:t>Emil-Würfel</w:t>
      </w:r>
      <w:r w:rsidRPr="00094B70">
        <w:rPr>
          <w:sz w:val="20"/>
          <w:szCs w:val="20"/>
          <w:lang w:val="de-DE"/>
        </w:rPr>
        <w:t xml:space="preserve"> – Ändert die Würfel zu einem Design, das Emils Gesicht ähnelt</w:t>
      </w:r>
    </w:p>
    <w:p w14:paraId="5B667E28" w14:textId="20864A15" w:rsidR="00F22807" w:rsidRPr="00094B70" w:rsidRDefault="00F22807" w:rsidP="00F22807">
      <w:pPr>
        <w:pStyle w:val="ListParagraph"/>
        <w:numPr>
          <w:ilvl w:val="0"/>
          <w:numId w:val="2"/>
        </w:numPr>
        <w:spacing w:line="360" w:lineRule="auto"/>
        <w:rPr>
          <w:sz w:val="20"/>
          <w:szCs w:val="20"/>
          <w:lang w:val="de-DE"/>
        </w:rPr>
      </w:pPr>
      <w:r w:rsidRPr="00094B70">
        <w:rPr>
          <w:b/>
          <w:bCs/>
          <w:sz w:val="20"/>
          <w:szCs w:val="20"/>
          <w:lang w:val="de-DE"/>
        </w:rPr>
        <w:t>Grimoire-</w:t>
      </w:r>
      <w:proofErr w:type="spellStart"/>
      <w:r w:rsidRPr="00094B70">
        <w:rPr>
          <w:b/>
          <w:bCs/>
          <w:sz w:val="20"/>
          <w:szCs w:val="20"/>
          <w:lang w:val="de-DE"/>
        </w:rPr>
        <w:t>Weiss</w:t>
      </w:r>
      <w:proofErr w:type="spellEnd"/>
      <w:r w:rsidRPr="00094B70">
        <w:rPr>
          <w:b/>
          <w:bCs/>
          <w:sz w:val="20"/>
          <w:szCs w:val="20"/>
          <w:lang w:val="de-DE"/>
        </w:rPr>
        <w:t>-Kampfbrett</w:t>
      </w:r>
      <w:r w:rsidRPr="00094B70">
        <w:rPr>
          <w:sz w:val="20"/>
          <w:szCs w:val="20"/>
          <w:lang w:val="de-DE"/>
        </w:rPr>
        <w:t xml:space="preserve"> – Ändert das Kampfbrett und das Zubehör zu Designs im Muster von Grimoire </w:t>
      </w:r>
      <w:proofErr w:type="spellStart"/>
      <w:r w:rsidRPr="00094B70">
        <w:rPr>
          <w:sz w:val="20"/>
          <w:szCs w:val="20"/>
          <w:lang w:val="de-DE"/>
        </w:rPr>
        <w:t>Weiss</w:t>
      </w:r>
      <w:proofErr w:type="spellEnd"/>
    </w:p>
    <w:p w14:paraId="7C0A9CA3" w14:textId="4C9D6ED2" w:rsidR="00F22807" w:rsidRPr="00094B70" w:rsidRDefault="00F22807" w:rsidP="00F22807">
      <w:pPr>
        <w:pStyle w:val="ListParagraph"/>
        <w:numPr>
          <w:ilvl w:val="0"/>
          <w:numId w:val="2"/>
        </w:numPr>
        <w:spacing w:line="360" w:lineRule="auto"/>
        <w:rPr>
          <w:sz w:val="20"/>
          <w:szCs w:val="20"/>
          <w:lang w:val="de-DE"/>
        </w:rPr>
      </w:pPr>
      <w:r w:rsidRPr="00094B70">
        <w:rPr>
          <w:b/>
          <w:bCs/>
          <w:sz w:val="20"/>
          <w:szCs w:val="20"/>
          <w:lang w:val="de-DE"/>
        </w:rPr>
        <w:t>Steintisch der Bibliothek</w:t>
      </w:r>
      <w:r w:rsidRPr="00094B70">
        <w:rPr>
          <w:sz w:val="20"/>
          <w:szCs w:val="20"/>
          <w:lang w:val="de-DE"/>
        </w:rPr>
        <w:t xml:space="preserve"> – Ändert das Design des Tisches zu einem Design, das dem Steintisch einer bestimmten Bibliothek ähnelt</w:t>
      </w:r>
    </w:p>
    <w:p w14:paraId="20004552" w14:textId="570A9DFA" w:rsidR="00F22807" w:rsidRPr="00094B70" w:rsidRDefault="00F22807" w:rsidP="00F22807">
      <w:pPr>
        <w:pStyle w:val="ListParagraph"/>
        <w:numPr>
          <w:ilvl w:val="0"/>
          <w:numId w:val="2"/>
        </w:numPr>
        <w:spacing w:line="360" w:lineRule="auto"/>
        <w:rPr>
          <w:sz w:val="20"/>
          <w:szCs w:val="20"/>
          <w:lang w:val="de-DE"/>
        </w:rPr>
      </w:pPr>
      <w:proofErr w:type="spellStart"/>
      <w:r w:rsidRPr="00094B70">
        <w:rPr>
          <w:b/>
          <w:bCs/>
          <w:sz w:val="20"/>
          <w:szCs w:val="20"/>
          <w:lang w:val="de-DE"/>
        </w:rPr>
        <w:t>Devolas</w:t>
      </w:r>
      <w:proofErr w:type="spellEnd"/>
      <w:r w:rsidRPr="00094B70">
        <w:rPr>
          <w:b/>
          <w:bCs/>
          <w:sz w:val="20"/>
          <w:szCs w:val="20"/>
          <w:lang w:val="de-DE"/>
        </w:rPr>
        <w:t xml:space="preserve"> Lied</w:t>
      </w:r>
      <w:r w:rsidRPr="00094B70">
        <w:rPr>
          <w:sz w:val="20"/>
          <w:szCs w:val="20"/>
          <w:lang w:val="de-DE"/>
        </w:rPr>
        <w:t xml:space="preserve"> – Ändert die Hintergrundmusik zu einem Soundtrack, welcher an die Reise eines jungen Mannes erinnert, der für seine Schwester kämpfte</w:t>
      </w:r>
    </w:p>
    <w:p w14:paraId="3066C2B0" w14:textId="0C258F7C" w:rsidR="00B049CA" w:rsidRPr="00094B70" w:rsidRDefault="005177FD" w:rsidP="00B049CA">
      <w:pPr>
        <w:pStyle w:val="ListParagraph"/>
        <w:numPr>
          <w:ilvl w:val="0"/>
          <w:numId w:val="2"/>
        </w:numPr>
        <w:spacing w:line="360" w:lineRule="auto"/>
        <w:rPr>
          <w:sz w:val="20"/>
          <w:szCs w:val="20"/>
          <w:lang w:val="de-DE"/>
        </w:rPr>
      </w:pPr>
      <w:r w:rsidRPr="00094B70">
        <w:rPr>
          <w:b/>
          <w:bCs/>
          <w:sz w:val="20"/>
          <w:szCs w:val="20"/>
          <w:lang w:val="de-DE"/>
        </w:rPr>
        <w:t>Pixelkunst-Set</w:t>
      </w:r>
      <w:r w:rsidRPr="00094B70">
        <w:rPr>
          <w:sz w:val="20"/>
          <w:szCs w:val="20"/>
          <w:lang w:val="de-DE"/>
        </w:rPr>
        <w:t xml:space="preserve"> – Ersetzt alle Illustrationen der Charaktere und Gegner mit Pixelkunstdesign</w:t>
      </w:r>
    </w:p>
    <w:p w14:paraId="11213FA1" w14:textId="77777777" w:rsidR="00B049CA" w:rsidRPr="00094B70" w:rsidRDefault="00B049CA">
      <w:pPr>
        <w:spacing w:line="360" w:lineRule="auto"/>
        <w:rPr>
          <w:i/>
          <w:iCs/>
          <w:sz w:val="20"/>
          <w:szCs w:val="20"/>
          <w:lang w:val="de-DE"/>
        </w:rPr>
      </w:pPr>
    </w:p>
    <w:p w14:paraId="0985814D" w14:textId="17FE481D" w:rsidR="00D44EC6" w:rsidRPr="00094B70" w:rsidRDefault="00B049CA" w:rsidP="006F595D">
      <w:pPr>
        <w:spacing w:line="360" w:lineRule="auto"/>
        <w:rPr>
          <w:i/>
          <w:iCs/>
          <w:sz w:val="16"/>
          <w:szCs w:val="16"/>
          <w:lang w:val="de-DE"/>
        </w:rPr>
      </w:pPr>
      <w:r w:rsidRPr="00094B70">
        <w:rPr>
          <w:i/>
          <w:iCs/>
          <w:sz w:val="16"/>
          <w:szCs w:val="16"/>
          <w:lang w:val="de-DE"/>
        </w:rPr>
        <w:t>* Die Gegenstände dieses Sets können nach Veröffentlichung des Spiels separat gekauft werden.</w:t>
      </w:r>
    </w:p>
    <w:p w14:paraId="281E0CA6" w14:textId="77777777" w:rsidR="00B049CA" w:rsidRPr="00094B70" w:rsidRDefault="00B049CA">
      <w:pPr>
        <w:spacing w:line="360" w:lineRule="auto"/>
        <w:rPr>
          <w:sz w:val="20"/>
          <w:szCs w:val="20"/>
          <w:lang w:val="de-DE"/>
        </w:rPr>
      </w:pPr>
    </w:p>
    <w:p w14:paraId="31CFF98D" w14:textId="2763A88C" w:rsidR="00EE767F" w:rsidRPr="00094B70" w:rsidRDefault="0070038C">
      <w:pPr>
        <w:spacing w:line="360" w:lineRule="auto"/>
        <w:rPr>
          <w:sz w:val="20"/>
          <w:szCs w:val="20"/>
          <w:lang w:val="de-DE"/>
        </w:rPr>
      </w:pPr>
      <w:r w:rsidRPr="00094B70">
        <w:rPr>
          <w:sz w:val="20"/>
          <w:szCs w:val="20"/>
          <w:lang w:val="de-DE"/>
        </w:rPr>
        <w:t>Fans, die das Spiel vorbestellen, erhalten d</w:t>
      </w:r>
      <w:r w:rsidR="0029272C">
        <w:rPr>
          <w:sz w:val="20"/>
          <w:szCs w:val="20"/>
          <w:lang w:val="de-DE"/>
        </w:rPr>
        <w:t>en DLC</w:t>
      </w:r>
      <w:r w:rsidRPr="00094B70">
        <w:rPr>
          <w:sz w:val="20"/>
          <w:szCs w:val="20"/>
          <w:lang w:val="de-DE"/>
        </w:rPr>
        <w:t xml:space="preserve"> „</w:t>
      </w:r>
      <w:r w:rsidR="00507CF2" w:rsidRPr="00507CF2">
        <w:rPr>
          <w:sz w:val="20"/>
          <w:szCs w:val="20"/>
          <w:lang w:val="de-DE"/>
        </w:rPr>
        <w:t>Golddrachen-Wappen“</w:t>
      </w:r>
      <w:r w:rsidRPr="00094B70">
        <w:rPr>
          <w:sz w:val="20"/>
          <w:szCs w:val="20"/>
          <w:lang w:val="de-DE"/>
        </w:rPr>
        <w:t>, welche</w:t>
      </w:r>
      <w:r w:rsidR="0029272C">
        <w:rPr>
          <w:sz w:val="20"/>
          <w:szCs w:val="20"/>
          <w:lang w:val="de-DE"/>
        </w:rPr>
        <w:t>r</w:t>
      </w:r>
      <w:r w:rsidRPr="00094B70">
        <w:rPr>
          <w:sz w:val="20"/>
          <w:szCs w:val="20"/>
          <w:lang w:val="de-DE"/>
        </w:rPr>
        <w:t xml:space="preserve"> das Design der Kartenrücken im Spiel mit Illustrationen des Künstlers </w:t>
      </w:r>
      <w:proofErr w:type="spellStart"/>
      <w:r w:rsidRPr="00094B70">
        <w:rPr>
          <w:sz w:val="20"/>
          <w:szCs w:val="20"/>
          <w:lang w:val="de-DE"/>
        </w:rPr>
        <w:t>Fujisaka</w:t>
      </w:r>
      <w:proofErr w:type="spellEnd"/>
      <w:r w:rsidRPr="00094B70">
        <w:rPr>
          <w:sz w:val="20"/>
          <w:szCs w:val="20"/>
          <w:lang w:val="de-DE"/>
        </w:rPr>
        <w:t xml:space="preserve"> </w:t>
      </w:r>
      <w:proofErr w:type="spellStart"/>
      <w:r w:rsidRPr="00094B70">
        <w:rPr>
          <w:sz w:val="20"/>
          <w:szCs w:val="20"/>
          <w:lang w:val="de-DE"/>
        </w:rPr>
        <w:t>Kimihiko</w:t>
      </w:r>
      <w:proofErr w:type="spellEnd"/>
      <w:r w:rsidRPr="00094B70">
        <w:rPr>
          <w:sz w:val="20"/>
          <w:szCs w:val="20"/>
          <w:lang w:val="de-DE"/>
        </w:rPr>
        <w:t xml:space="preserve"> ersetzt, sowie die „Traditionelle </w:t>
      </w:r>
      <w:r w:rsidRPr="00094B70">
        <w:rPr>
          <w:sz w:val="20"/>
          <w:szCs w:val="20"/>
          <w:lang w:val="de-DE"/>
        </w:rPr>
        <w:lastRenderedPageBreak/>
        <w:t>Spielfigur“, welche das Design der Spielfiguren, die bewegt werden, mit einem traditionellen Kleinkunst-Design ersetzt.</w:t>
      </w:r>
    </w:p>
    <w:p w14:paraId="3F0796F2" w14:textId="77777777" w:rsidR="0070038C" w:rsidRPr="00094B70" w:rsidRDefault="0070038C">
      <w:pPr>
        <w:spacing w:line="360" w:lineRule="auto"/>
        <w:rPr>
          <w:sz w:val="20"/>
          <w:szCs w:val="20"/>
          <w:lang w:val="de-DE"/>
        </w:rPr>
      </w:pPr>
    </w:p>
    <w:p w14:paraId="45D71F36" w14:textId="429DE93E" w:rsidR="00340C22" w:rsidRPr="00094B70" w:rsidRDefault="00340C22" w:rsidP="00340C22">
      <w:pPr>
        <w:spacing w:line="360" w:lineRule="auto"/>
        <w:rPr>
          <w:sz w:val="20"/>
          <w:szCs w:val="20"/>
          <w:highlight w:val="yellow"/>
          <w:lang w:val="de-DE"/>
        </w:rPr>
      </w:pPr>
      <w:bookmarkStart w:id="2" w:name="_fa9xe3nri84y" w:colFirst="0" w:colLast="0"/>
      <w:bookmarkEnd w:id="2"/>
      <w:r w:rsidRPr="00094B70">
        <w:rPr>
          <w:sz w:val="20"/>
          <w:szCs w:val="20"/>
          <w:lang w:val="de-DE"/>
        </w:rPr>
        <w:t xml:space="preserve">Spieler, die mehr über die Welt von </w:t>
      </w:r>
      <w:r w:rsidRPr="00094B70">
        <w:rPr>
          <w:i/>
          <w:iCs/>
          <w:sz w:val="20"/>
          <w:szCs w:val="20"/>
          <w:lang w:val="de-DE"/>
        </w:rPr>
        <w:t xml:space="preserve">Voice </w:t>
      </w:r>
      <w:proofErr w:type="spellStart"/>
      <w:r w:rsidRPr="00094B70">
        <w:rPr>
          <w:i/>
          <w:iCs/>
          <w:sz w:val="20"/>
          <w:szCs w:val="20"/>
          <w:lang w:val="de-DE"/>
        </w:rPr>
        <w:t>of</w:t>
      </w:r>
      <w:proofErr w:type="spellEnd"/>
      <w:r w:rsidRPr="00094B70">
        <w:rPr>
          <w:i/>
          <w:iCs/>
          <w:sz w:val="20"/>
          <w:szCs w:val="20"/>
          <w:lang w:val="de-DE"/>
        </w:rPr>
        <w:t xml:space="preserve"> Cards: The Isle Dragon Roars </w:t>
      </w:r>
      <w:r w:rsidRPr="00094B70">
        <w:rPr>
          <w:sz w:val="20"/>
          <w:szCs w:val="20"/>
          <w:lang w:val="de-DE"/>
        </w:rPr>
        <w:t xml:space="preserve">erfahren wollen, können im </w:t>
      </w:r>
      <w:r w:rsidR="00B161EA">
        <w:fldChar w:fldCharType="begin"/>
      </w:r>
      <w:r w:rsidR="00B161EA" w:rsidRPr="00B161EA">
        <w:rPr>
          <w:lang w:val="de-DE"/>
        </w:rPr>
        <w:instrText xml:space="preserve"> HYPERLINK "https://www.nintendo.com/games/detail/voice-of-cards-the-isle-dragon-roars-switch/" </w:instrText>
      </w:r>
      <w:r w:rsidR="00B161EA">
        <w:fldChar w:fldCharType="separate"/>
      </w:r>
      <w:r w:rsidRPr="001B1581">
        <w:rPr>
          <w:rStyle w:val="Hyperlink"/>
          <w:sz w:val="20"/>
          <w:szCs w:val="20"/>
          <w:lang w:val="de-DE"/>
        </w:rPr>
        <w:t>Nintendo eShop</w:t>
      </w:r>
      <w:r w:rsidR="00B161EA">
        <w:rPr>
          <w:rStyle w:val="Hyperlink"/>
          <w:sz w:val="20"/>
          <w:szCs w:val="20"/>
          <w:lang w:val="de-DE"/>
        </w:rPr>
        <w:fldChar w:fldCharType="end"/>
      </w:r>
      <w:r w:rsidRPr="00094B70">
        <w:rPr>
          <w:sz w:val="20"/>
          <w:szCs w:val="20"/>
          <w:lang w:val="de-DE"/>
        </w:rPr>
        <w:t xml:space="preserve"> und im </w:t>
      </w:r>
      <w:r w:rsidR="00B161EA">
        <w:fldChar w:fldCharType="begin"/>
      </w:r>
      <w:r w:rsidR="00B161EA" w:rsidRPr="00B161EA">
        <w:rPr>
          <w:lang w:val="de-DE"/>
        </w:rPr>
        <w:instrText xml:space="preserve"> HYPERLINK "https://store.playstation.com/de-de/product/EP0082-CUSA27403_00-</w:instrText>
      </w:r>
      <w:r w:rsidR="00B161EA" w:rsidRPr="00B161EA">
        <w:rPr>
          <w:lang w:val="de-DE"/>
        </w:rPr>
        <w:instrText xml:space="preserve">VOCTIDRD00000001" </w:instrText>
      </w:r>
      <w:r w:rsidR="00B161EA">
        <w:fldChar w:fldCharType="separate"/>
      </w:r>
      <w:proofErr w:type="spellStart"/>
      <w:r w:rsidRPr="001B1581">
        <w:rPr>
          <w:rStyle w:val="Hyperlink"/>
          <w:sz w:val="20"/>
          <w:szCs w:val="20"/>
          <w:lang w:val="de-DE"/>
        </w:rPr>
        <w:t>PlayStation®Store</w:t>
      </w:r>
      <w:proofErr w:type="spellEnd"/>
      <w:r w:rsidR="00B161EA">
        <w:rPr>
          <w:rStyle w:val="Hyperlink"/>
          <w:sz w:val="20"/>
          <w:szCs w:val="20"/>
          <w:lang w:val="de-DE"/>
        </w:rPr>
        <w:fldChar w:fldCharType="end"/>
      </w:r>
      <w:r w:rsidRPr="00094B70">
        <w:rPr>
          <w:sz w:val="20"/>
          <w:szCs w:val="20"/>
          <w:lang w:val="de-DE"/>
        </w:rPr>
        <w:t xml:space="preserve"> eine kostenlose Demo herunterladen, die sich mit den Ereignissen vor Beginn des Spiels befasst. Die Demo wird ab Freitag, dem 24. September, ab 18:00 </w:t>
      </w:r>
      <w:r w:rsidR="006A3745">
        <w:rPr>
          <w:sz w:val="20"/>
          <w:szCs w:val="20"/>
          <w:lang w:val="de-DE"/>
        </w:rPr>
        <w:t xml:space="preserve">Uhr </w:t>
      </w:r>
      <w:r w:rsidRPr="00094B70">
        <w:rPr>
          <w:sz w:val="20"/>
          <w:szCs w:val="20"/>
          <w:lang w:val="de-DE"/>
        </w:rPr>
        <w:t xml:space="preserve">auch auf Steam verfügbar sein. Dieser Prolog enthüllt, was am Tag vor den Ereignissen von </w:t>
      </w:r>
      <w:r w:rsidRPr="00094B70">
        <w:rPr>
          <w:i/>
          <w:iCs/>
          <w:sz w:val="20"/>
          <w:szCs w:val="20"/>
          <w:lang w:val="de-DE"/>
        </w:rPr>
        <w:t xml:space="preserve">Voice </w:t>
      </w:r>
      <w:proofErr w:type="spellStart"/>
      <w:r w:rsidRPr="00094B70">
        <w:rPr>
          <w:i/>
          <w:iCs/>
          <w:sz w:val="20"/>
          <w:szCs w:val="20"/>
          <w:lang w:val="de-DE"/>
        </w:rPr>
        <w:t>of</w:t>
      </w:r>
      <w:proofErr w:type="spellEnd"/>
      <w:r w:rsidRPr="00094B70">
        <w:rPr>
          <w:i/>
          <w:iCs/>
          <w:sz w:val="20"/>
          <w:szCs w:val="20"/>
          <w:lang w:val="de-DE"/>
        </w:rPr>
        <w:t xml:space="preserve"> Cards: The Isle Dragon Roars</w:t>
      </w:r>
      <w:r w:rsidRPr="00094B70">
        <w:rPr>
          <w:sz w:val="20"/>
          <w:szCs w:val="20"/>
          <w:lang w:val="de-DE"/>
        </w:rPr>
        <w:t xml:space="preserve"> geschah, und folgt dem Weißen Orden auf seiner Suche nach dem gestohlenen königlichen Schatz.</w:t>
      </w:r>
    </w:p>
    <w:p w14:paraId="00000012" w14:textId="5A9B5997" w:rsidR="00F83609" w:rsidRPr="00094B70" w:rsidRDefault="00F83609">
      <w:pPr>
        <w:spacing w:line="360" w:lineRule="auto"/>
        <w:rPr>
          <w:sz w:val="20"/>
          <w:szCs w:val="20"/>
          <w:highlight w:val="yellow"/>
          <w:lang w:val="de-DE"/>
        </w:rPr>
      </w:pPr>
    </w:p>
    <w:p w14:paraId="014F6D9E" w14:textId="4A1FAAF7" w:rsidR="00EE767F" w:rsidRPr="00094B70" w:rsidRDefault="00EE767F" w:rsidP="006B57E1">
      <w:pPr>
        <w:spacing w:line="360" w:lineRule="auto"/>
        <w:jc w:val="center"/>
        <w:rPr>
          <w:sz w:val="20"/>
          <w:szCs w:val="20"/>
          <w:highlight w:val="yellow"/>
          <w:lang w:val="de-DE"/>
        </w:rPr>
      </w:pPr>
      <w:r w:rsidRPr="00094B70">
        <w:rPr>
          <w:noProof/>
          <w:lang w:val="de-DE"/>
        </w:rPr>
        <w:drawing>
          <wp:inline distT="0" distB="0" distL="0" distR="0" wp14:anchorId="651FCFA1" wp14:editId="446AA3EE">
            <wp:extent cx="3318757" cy="201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20011" cy="2020063"/>
                    </a:xfrm>
                    <a:prstGeom prst="rect">
                      <a:avLst/>
                    </a:prstGeom>
                    <a:noFill/>
                    <a:ln>
                      <a:noFill/>
                    </a:ln>
                  </pic:spPr>
                </pic:pic>
              </a:graphicData>
            </a:graphic>
          </wp:inline>
        </w:drawing>
      </w:r>
    </w:p>
    <w:p w14:paraId="21C923BB" w14:textId="57D0D88D" w:rsidR="00EE767F" w:rsidRPr="00094B70" w:rsidRDefault="00EE767F">
      <w:pPr>
        <w:spacing w:line="360" w:lineRule="auto"/>
        <w:rPr>
          <w:sz w:val="20"/>
          <w:szCs w:val="20"/>
          <w:lang w:val="de-DE"/>
        </w:rPr>
      </w:pPr>
      <w:r w:rsidRPr="00094B70">
        <w:rPr>
          <w:sz w:val="20"/>
          <w:szCs w:val="20"/>
          <w:lang w:val="de-DE"/>
        </w:rPr>
        <w:t xml:space="preserve">Fans können jetzt auch ein Set aus </w:t>
      </w:r>
      <w:r w:rsidRPr="00094B70">
        <w:rPr>
          <w:i/>
          <w:iCs/>
          <w:sz w:val="20"/>
          <w:szCs w:val="20"/>
          <w:lang w:val="de-DE"/>
        </w:rPr>
        <w:t xml:space="preserve">Voice </w:t>
      </w:r>
      <w:proofErr w:type="spellStart"/>
      <w:r w:rsidRPr="00094B70">
        <w:rPr>
          <w:i/>
          <w:iCs/>
          <w:sz w:val="20"/>
          <w:szCs w:val="20"/>
          <w:lang w:val="de-DE"/>
        </w:rPr>
        <w:t>of</w:t>
      </w:r>
      <w:proofErr w:type="spellEnd"/>
      <w:r w:rsidRPr="00094B70">
        <w:rPr>
          <w:i/>
          <w:iCs/>
          <w:sz w:val="20"/>
          <w:szCs w:val="20"/>
          <w:lang w:val="de-DE"/>
        </w:rPr>
        <w:t xml:space="preserve"> Cards: The Isle Dragon Roars</w:t>
      </w:r>
      <w:r w:rsidRPr="00094B70">
        <w:rPr>
          <w:sz w:val="20"/>
          <w:szCs w:val="20"/>
          <w:lang w:val="de-DE"/>
        </w:rPr>
        <w:t xml:space="preserve">-Metallkarten vorbestellen, das exklusiv im </w:t>
      </w:r>
      <w:hyperlink r:id="rId14" w:history="1">
        <w:r w:rsidRPr="001B1581">
          <w:rPr>
            <w:rStyle w:val="Hyperlink"/>
            <w:sz w:val="20"/>
            <w:szCs w:val="20"/>
            <w:lang w:val="de-DE"/>
          </w:rPr>
          <w:t>SQUARE ENIX Online Store</w:t>
        </w:r>
      </w:hyperlink>
      <w:r w:rsidRPr="00094B70">
        <w:rPr>
          <w:sz w:val="20"/>
          <w:szCs w:val="20"/>
          <w:lang w:val="de-DE"/>
        </w:rPr>
        <w:t xml:space="preserve"> erhältlich ist. Dieses Set aus drei Karten, welche die Hauptcharaktere des Spiels (den Protagonisten, Marin und Chloe) zeigen, wird im Dezember 2021 versandt und ist sonst nur als Teil der </w:t>
      </w:r>
      <w:proofErr w:type="spellStart"/>
      <w:r w:rsidRPr="00094B70">
        <w:rPr>
          <w:sz w:val="20"/>
          <w:szCs w:val="20"/>
          <w:lang w:val="de-DE"/>
        </w:rPr>
        <w:t>Collector’s</w:t>
      </w:r>
      <w:proofErr w:type="spellEnd"/>
      <w:r w:rsidRPr="00094B70">
        <w:rPr>
          <w:sz w:val="20"/>
          <w:szCs w:val="20"/>
          <w:lang w:val="de-DE"/>
        </w:rPr>
        <w:t xml:space="preserve"> Edition </w:t>
      </w:r>
      <w:r w:rsidR="0029272C">
        <w:rPr>
          <w:sz w:val="20"/>
          <w:szCs w:val="20"/>
          <w:lang w:val="de-DE"/>
        </w:rPr>
        <w:t xml:space="preserve">in Japan </w:t>
      </w:r>
      <w:r w:rsidRPr="00094B70">
        <w:rPr>
          <w:sz w:val="20"/>
          <w:szCs w:val="20"/>
          <w:lang w:val="de-DE"/>
        </w:rPr>
        <w:t xml:space="preserve">erhältlich. </w:t>
      </w:r>
    </w:p>
    <w:p w14:paraId="2A8836A2" w14:textId="77777777" w:rsidR="00EE767F" w:rsidRPr="00094B70" w:rsidRDefault="00EE767F">
      <w:pPr>
        <w:spacing w:line="360" w:lineRule="auto"/>
        <w:rPr>
          <w:sz w:val="20"/>
          <w:szCs w:val="20"/>
          <w:highlight w:val="yellow"/>
          <w:lang w:val="de-DE"/>
        </w:rPr>
      </w:pPr>
    </w:p>
    <w:p w14:paraId="53291818" w14:textId="71001DD1" w:rsidR="00DD395B" w:rsidRPr="00094B70" w:rsidRDefault="00DD395B">
      <w:pPr>
        <w:spacing w:line="360" w:lineRule="auto"/>
        <w:rPr>
          <w:sz w:val="20"/>
          <w:szCs w:val="20"/>
          <w:lang w:val="de-DE"/>
        </w:rPr>
      </w:pPr>
      <w:bookmarkStart w:id="3" w:name="_hylrn97safsn" w:colFirst="0" w:colLast="0"/>
      <w:bookmarkEnd w:id="3"/>
      <w:r w:rsidRPr="00EC5CFF">
        <w:rPr>
          <w:i/>
          <w:iCs/>
          <w:sz w:val="20"/>
          <w:szCs w:val="20"/>
          <w:lang w:val="en-US"/>
        </w:rPr>
        <w:t xml:space="preserve">Voice of Cards: The Isle Dragon Roars </w:t>
      </w:r>
      <w:proofErr w:type="spellStart"/>
      <w:r w:rsidRPr="00EC5CFF">
        <w:rPr>
          <w:sz w:val="20"/>
          <w:szCs w:val="20"/>
          <w:lang w:val="en-US"/>
        </w:rPr>
        <w:t>wird</w:t>
      </w:r>
      <w:proofErr w:type="spellEnd"/>
      <w:r w:rsidRPr="00EC5CFF">
        <w:rPr>
          <w:sz w:val="20"/>
          <w:szCs w:val="20"/>
          <w:lang w:val="en-US"/>
        </w:rPr>
        <w:t xml:space="preserve"> ab dem 28. </w:t>
      </w:r>
      <w:r w:rsidRPr="00094B70">
        <w:rPr>
          <w:sz w:val="20"/>
          <w:szCs w:val="20"/>
          <w:lang w:val="de-DE"/>
        </w:rPr>
        <w:t xml:space="preserve">Oktober 2021 in </w:t>
      </w:r>
      <w:r w:rsidR="006A3745">
        <w:rPr>
          <w:sz w:val="20"/>
          <w:szCs w:val="20"/>
          <w:lang w:val="de-DE"/>
        </w:rPr>
        <w:t>digital</w:t>
      </w:r>
      <w:r w:rsidRPr="00094B70">
        <w:rPr>
          <w:sz w:val="20"/>
          <w:szCs w:val="20"/>
          <w:lang w:val="de-DE"/>
        </w:rPr>
        <w:t xml:space="preserve"> für Nintendo Switch™, d</w:t>
      </w:r>
      <w:r w:rsidR="0029272C">
        <w:rPr>
          <w:sz w:val="20"/>
          <w:szCs w:val="20"/>
          <w:lang w:val="de-DE"/>
        </w:rPr>
        <w:t>as</w:t>
      </w:r>
      <w:r w:rsidRPr="00094B70">
        <w:rPr>
          <w:sz w:val="20"/>
          <w:szCs w:val="20"/>
          <w:lang w:val="de-DE"/>
        </w:rPr>
        <w:t xml:space="preserve"> PlayStation®4</w:t>
      </w:r>
      <w:r w:rsidR="0029272C">
        <w:rPr>
          <w:sz w:val="20"/>
          <w:szCs w:val="20"/>
          <w:lang w:val="de-DE"/>
        </w:rPr>
        <w:t xml:space="preserve"> Computer-Entertainment-System </w:t>
      </w:r>
      <w:r w:rsidRPr="00094B70">
        <w:rPr>
          <w:sz w:val="20"/>
          <w:szCs w:val="20"/>
          <w:lang w:val="de-DE"/>
        </w:rPr>
        <w:t xml:space="preserve">und über Steam® für PC erhältlich sein und wurde </w:t>
      </w:r>
      <w:r w:rsidR="006A3745">
        <w:rPr>
          <w:sz w:val="20"/>
          <w:szCs w:val="20"/>
          <w:lang w:val="de-DE"/>
        </w:rPr>
        <w:t>von der</w:t>
      </w:r>
      <w:r w:rsidRPr="00094B70">
        <w:rPr>
          <w:sz w:val="20"/>
          <w:szCs w:val="20"/>
          <w:lang w:val="de-DE"/>
        </w:rPr>
        <w:t xml:space="preserve"> USK </w:t>
      </w:r>
      <w:r w:rsidR="006A3745">
        <w:rPr>
          <w:sz w:val="20"/>
          <w:szCs w:val="20"/>
          <w:lang w:val="de-DE"/>
        </w:rPr>
        <w:t xml:space="preserve">ab </w:t>
      </w:r>
      <w:r w:rsidRPr="00094B70">
        <w:rPr>
          <w:sz w:val="20"/>
          <w:szCs w:val="20"/>
          <w:lang w:val="de-DE"/>
        </w:rPr>
        <w:t>6</w:t>
      </w:r>
      <w:r w:rsidR="006A3745">
        <w:rPr>
          <w:sz w:val="20"/>
          <w:szCs w:val="20"/>
          <w:lang w:val="de-DE"/>
        </w:rPr>
        <w:t xml:space="preserve"> Jahren</w:t>
      </w:r>
      <w:r w:rsidRPr="00094B70">
        <w:rPr>
          <w:sz w:val="20"/>
          <w:szCs w:val="20"/>
          <w:lang w:val="de-DE"/>
        </w:rPr>
        <w:t xml:space="preserve"> eingestuft. </w:t>
      </w:r>
    </w:p>
    <w:p w14:paraId="6BB5B99A" w14:textId="77777777" w:rsidR="00DD395B" w:rsidRPr="00094B70" w:rsidRDefault="00DD395B">
      <w:pPr>
        <w:spacing w:line="360" w:lineRule="auto"/>
        <w:rPr>
          <w:sz w:val="20"/>
          <w:szCs w:val="20"/>
          <w:lang w:val="de-DE"/>
        </w:rPr>
      </w:pPr>
    </w:p>
    <w:p w14:paraId="00000013" w14:textId="280F87B8" w:rsidR="00F83609" w:rsidRPr="00094B70" w:rsidRDefault="00BA4CBB">
      <w:pPr>
        <w:spacing w:line="360" w:lineRule="auto"/>
        <w:rPr>
          <w:sz w:val="20"/>
          <w:szCs w:val="20"/>
          <w:lang w:val="de-DE"/>
        </w:rPr>
      </w:pPr>
      <w:r w:rsidRPr="00094B70">
        <w:rPr>
          <w:sz w:val="20"/>
          <w:szCs w:val="20"/>
          <w:lang w:val="de-DE"/>
        </w:rPr>
        <w:t xml:space="preserve">Für weitere Informationen zum Spiel siehe: </w:t>
      </w:r>
      <w:r w:rsidR="00B161EA">
        <w:fldChar w:fldCharType="begin"/>
      </w:r>
      <w:r w:rsidR="00B161EA" w:rsidRPr="00B161EA">
        <w:rPr>
          <w:lang w:val="de-DE"/>
        </w:rPr>
        <w:instrText xml:space="preserve"> HYPERLINK "https://voiceofcards.square-enix-games.com/" </w:instrText>
      </w:r>
      <w:r w:rsidR="00B161EA">
        <w:fldChar w:fldCharType="separate"/>
      </w:r>
      <w:r w:rsidR="001B1581" w:rsidRPr="00732573">
        <w:rPr>
          <w:rStyle w:val="Hyperlink"/>
          <w:sz w:val="20"/>
          <w:szCs w:val="20"/>
          <w:lang w:val="de-DE"/>
        </w:rPr>
        <w:t>https://voiceofcards.square-enix-games.com/</w:t>
      </w:r>
      <w:r w:rsidR="00B161EA">
        <w:rPr>
          <w:rStyle w:val="Hyperlink"/>
          <w:sz w:val="20"/>
          <w:szCs w:val="20"/>
          <w:lang w:val="de-DE"/>
        </w:rPr>
        <w:fldChar w:fldCharType="end"/>
      </w:r>
      <w:r w:rsidR="001B1581">
        <w:rPr>
          <w:sz w:val="20"/>
          <w:szCs w:val="20"/>
          <w:lang w:val="de-DE"/>
        </w:rPr>
        <w:t xml:space="preserve"> </w:t>
      </w:r>
    </w:p>
    <w:p w14:paraId="108C350B" w14:textId="6DDB9F31" w:rsidR="00DD395B" w:rsidRPr="00094B70" w:rsidRDefault="00DD395B">
      <w:pPr>
        <w:spacing w:line="360" w:lineRule="auto"/>
        <w:rPr>
          <w:sz w:val="20"/>
          <w:szCs w:val="20"/>
          <w:lang w:val="de-DE"/>
        </w:rPr>
      </w:pPr>
    </w:p>
    <w:p w14:paraId="1588C4E6" w14:textId="15014DA8" w:rsidR="00DD395B" w:rsidRPr="00094B70" w:rsidRDefault="00DD395B">
      <w:pPr>
        <w:spacing w:line="360" w:lineRule="auto"/>
        <w:rPr>
          <w:sz w:val="20"/>
          <w:szCs w:val="20"/>
          <w:lang w:val="de-DE"/>
        </w:rPr>
      </w:pPr>
      <w:r w:rsidRPr="00094B70">
        <w:rPr>
          <w:sz w:val="20"/>
          <w:szCs w:val="20"/>
          <w:lang w:val="de-DE"/>
        </w:rPr>
        <w:t xml:space="preserve">Pressematerial ist auf der Presseseite verfügbar: </w:t>
      </w:r>
      <w:r w:rsidR="00B161EA">
        <w:fldChar w:fldCharType="begin"/>
      </w:r>
      <w:r w:rsidR="00B161EA" w:rsidRPr="00B161EA">
        <w:rPr>
          <w:lang w:val="de-DE"/>
        </w:rPr>
        <w:instrText xml:space="preserve"> HYPERLINK "https://press.uk.square-enix.com/Voice-of-Cards-The-Isle-Dragon-Roars" </w:instrText>
      </w:r>
      <w:r w:rsidR="00B161EA">
        <w:fldChar w:fldCharType="separate"/>
      </w:r>
      <w:r w:rsidRPr="00094B70">
        <w:rPr>
          <w:rStyle w:val="Hyperlink"/>
          <w:sz w:val="20"/>
          <w:szCs w:val="20"/>
          <w:lang w:val="de-DE"/>
        </w:rPr>
        <w:t>https://press.uk.square-enix.com/Voice-of-Cards-The-Isle-Dragon-Roars</w:t>
      </w:r>
      <w:r w:rsidR="00B161EA">
        <w:rPr>
          <w:rStyle w:val="Hyperlink"/>
          <w:sz w:val="20"/>
          <w:szCs w:val="20"/>
          <w:lang w:val="de-DE"/>
        </w:rPr>
        <w:fldChar w:fldCharType="end"/>
      </w:r>
      <w:r w:rsidRPr="00094B70">
        <w:rPr>
          <w:sz w:val="20"/>
          <w:szCs w:val="20"/>
          <w:lang w:val="de-DE"/>
        </w:rPr>
        <w:t xml:space="preserve"> </w:t>
      </w:r>
    </w:p>
    <w:p w14:paraId="00000014" w14:textId="77777777" w:rsidR="00F83609" w:rsidRPr="00094B70" w:rsidRDefault="00F83609">
      <w:pPr>
        <w:spacing w:line="360" w:lineRule="auto"/>
        <w:rPr>
          <w:b/>
          <w:sz w:val="18"/>
          <w:szCs w:val="18"/>
          <w:u w:val="single"/>
          <w:lang w:val="de-DE"/>
        </w:rPr>
      </w:pPr>
    </w:p>
    <w:p w14:paraId="00000015" w14:textId="77777777" w:rsidR="00F83609" w:rsidRPr="00094B70" w:rsidRDefault="00BA4CBB">
      <w:pPr>
        <w:spacing w:line="360" w:lineRule="auto"/>
        <w:rPr>
          <w:sz w:val="20"/>
          <w:szCs w:val="20"/>
          <w:lang w:val="de-DE"/>
        </w:rPr>
      </w:pPr>
      <w:r w:rsidRPr="00094B70">
        <w:rPr>
          <w:b/>
          <w:bCs/>
          <w:sz w:val="20"/>
          <w:szCs w:val="20"/>
          <w:u w:val="single"/>
          <w:lang w:val="de-DE"/>
        </w:rPr>
        <w:t>Weiterführende Links:</w:t>
      </w:r>
    </w:p>
    <w:p w14:paraId="52A0B0C6" w14:textId="1DD352DB" w:rsidR="006F595D" w:rsidRPr="001B1581" w:rsidRDefault="006F595D">
      <w:pPr>
        <w:spacing w:line="360" w:lineRule="auto"/>
        <w:rPr>
          <w:sz w:val="20"/>
          <w:szCs w:val="20"/>
          <w:highlight w:val="white"/>
          <w:lang w:val="de-DE"/>
        </w:rPr>
      </w:pPr>
      <w:r w:rsidRPr="001B1581">
        <w:rPr>
          <w:b/>
          <w:bCs/>
          <w:sz w:val="20"/>
          <w:szCs w:val="20"/>
          <w:lang w:val="de-DE"/>
        </w:rPr>
        <w:t>Offizielle Website:</w:t>
      </w:r>
      <w:r w:rsidR="001B1581" w:rsidRPr="001B1581">
        <w:rPr>
          <w:b/>
          <w:bCs/>
          <w:sz w:val="20"/>
          <w:szCs w:val="20"/>
          <w:lang w:val="de-DE"/>
        </w:rPr>
        <w:t xml:space="preserve"> </w:t>
      </w:r>
      <w:r w:rsidR="00B161EA">
        <w:fldChar w:fldCharType="begin"/>
      </w:r>
      <w:r w:rsidR="00B161EA" w:rsidRPr="00B161EA">
        <w:rPr>
          <w:lang w:val="de-DE"/>
        </w:rPr>
        <w:instrText xml:space="preserve"> HYPERLINK "https://voiceofcards.square-enix-games.com/" </w:instrText>
      </w:r>
      <w:r w:rsidR="00B161EA">
        <w:fldChar w:fldCharType="separate"/>
      </w:r>
      <w:r w:rsidR="001B1581" w:rsidRPr="001B1581">
        <w:rPr>
          <w:rStyle w:val="Hyperlink"/>
          <w:sz w:val="20"/>
          <w:szCs w:val="20"/>
          <w:lang w:val="de-DE"/>
        </w:rPr>
        <w:t>https://voiceofcards.square-enix-games.com/</w:t>
      </w:r>
      <w:r w:rsidR="00B161EA">
        <w:rPr>
          <w:rStyle w:val="Hyperlink"/>
          <w:sz w:val="20"/>
          <w:szCs w:val="20"/>
          <w:lang w:val="de-DE"/>
        </w:rPr>
        <w:fldChar w:fldCharType="end"/>
      </w:r>
      <w:r w:rsidR="001B1581" w:rsidRPr="001B1581">
        <w:rPr>
          <w:sz w:val="20"/>
          <w:szCs w:val="20"/>
          <w:lang w:val="de-DE"/>
        </w:rPr>
        <w:t xml:space="preserve"> </w:t>
      </w:r>
    </w:p>
    <w:p w14:paraId="00000016" w14:textId="78713CE2" w:rsidR="00F83609" w:rsidRPr="00507CF2" w:rsidRDefault="00BA4CBB">
      <w:pPr>
        <w:spacing w:line="360" w:lineRule="auto"/>
        <w:rPr>
          <w:b/>
          <w:sz w:val="20"/>
          <w:szCs w:val="20"/>
          <w:u w:val="single"/>
          <w:lang w:val="en-GB"/>
        </w:rPr>
      </w:pPr>
      <w:r w:rsidRPr="00507CF2">
        <w:rPr>
          <w:b/>
          <w:bCs/>
          <w:sz w:val="20"/>
          <w:szCs w:val="20"/>
          <w:highlight w:val="white"/>
          <w:lang w:val="en-GB"/>
        </w:rPr>
        <w:t xml:space="preserve">SQUARE ENIX </w:t>
      </w:r>
      <w:r w:rsidR="00094B70" w:rsidRPr="00507CF2">
        <w:rPr>
          <w:b/>
          <w:bCs/>
          <w:sz w:val="20"/>
          <w:szCs w:val="20"/>
          <w:highlight w:val="white"/>
          <w:lang w:val="en-GB"/>
        </w:rPr>
        <w:t>auf</w:t>
      </w:r>
      <w:r w:rsidR="00094B70" w:rsidRPr="00507CF2">
        <w:rPr>
          <w:b/>
          <w:bCs/>
          <w:sz w:val="20"/>
          <w:szCs w:val="20"/>
          <w:lang w:val="en-GB"/>
        </w:rPr>
        <w:t xml:space="preserve"> Twitter</w:t>
      </w:r>
      <w:r w:rsidRPr="00507CF2">
        <w:rPr>
          <w:b/>
          <w:bCs/>
          <w:sz w:val="20"/>
          <w:szCs w:val="20"/>
          <w:lang w:val="en-GB"/>
        </w:rPr>
        <w:t xml:space="preserve">: </w:t>
      </w:r>
      <w:hyperlink r:id="rId15">
        <w:r w:rsidRPr="00507CF2">
          <w:rPr>
            <w:color w:val="1155CC"/>
            <w:sz w:val="20"/>
            <w:szCs w:val="20"/>
            <w:highlight w:val="white"/>
            <w:u w:val="single"/>
            <w:lang w:val="en-GB"/>
          </w:rPr>
          <w:t>http://www.twitter.com/SquareEnix</w:t>
        </w:r>
      </w:hyperlink>
    </w:p>
    <w:p w14:paraId="00000017" w14:textId="41182AFC" w:rsidR="00F83609" w:rsidRPr="00EC5CFF" w:rsidRDefault="00BA4CBB">
      <w:pPr>
        <w:spacing w:line="360" w:lineRule="auto"/>
        <w:rPr>
          <w:color w:val="1155CC"/>
          <w:sz w:val="20"/>
          <w:szCs w:val="20"/>
          <w:u w:val="single"/>
          <w:lang w:val="en-US"/>
        </w:rPr>
      </w:pPr>
      <w:r w:rsidRPr="00EC5CFF">
        <w:rPr>
          <w:b/>
          <w:bCs/>
          <w:sz w:val="20"/>
          <w:szCs w:val="20"/>
          <w:highlight w:val="white"/>
          <w:lang w:val="en-US"/>
        </w:rPr>
        <w:t>SQUARE ENIX auf Facebook:</w:t>
      </w:r>
      <w:r w:rsidRPr="00EC5CFF">
        <w:rPr>
          <w:color w:val="333333"/>
          <w:sz w:val="20"/>
          <w:szCs w:val="20"/>
          <w:highlight w:val="white"/>
          <w:lang w:val="en-US"/>
        </w:rPr>
        <w:t xml:space="preserve"> </w:t>
      </w:r>
      <w:hyperlink r:id="rId16">
        <w:r w:rsidRPr="00EC5CFF">
          <w:rPr>
            <w:color w:val="1155CC"/>
            <w:sz w:val="20"/>
            <w:szCs w:val="20"/>
            <w:highlight w:val="white"/>
            <w:u w:val="single"/>
            <w:lang w:val="en-US"/>
          </w:rPr>
          <w:t>http://www.facebook.com/SquareEnix</w:t>
        </w:r>
      </w:hyperlink>
    </w:p>
    <w:p w14:paraId="5735D532" w14:textId="77777777" w:rsidR="00DE29DB" w:rsidRPr="00EC5CFF" w:rsidRDefault="00DE29DB">
      <w:pPr>
        <w:spacing w:line="360" w:lineRule="auto"/>
        <w:rPr>
          <w:b/>
          <w:sz w:val="20"/>
          <w:szCs w:val="20"/>
          <w:u w:val="single"/>
          <w:lang w:val="en-US"/>
        </w:rPr>
      </w:pPr>
    </w:p>
    <w:p w14:paraId="00000018" w14:textId="77777777" w:rsidR="00F83609" w:rsidRPr="00EC5CFF" w:rsidRDefault="00BA4CBB">
      <w:pPr>
        <w:spacing w:line="360" w:lineRule="auto"/>
        <w:rPr>
          <w:i/>
          <w:sz w:val="20"/>
          <w:szCs w:val="20"/>
          <w:lang w:val="en-US"/>
        </w:rPr>
      </w:pPr>
      <w:r w:rsidRPr="00EC5CFF">
        <w:rPr>
          <w:sz w:val="20"/>
          <w:szCs w:val="20"/>
          <w:lang w:val="en-US"/>
        </w:rPr>
        <w:t>#</w:t>
      </w:r>
      <w:r w:rsidRPr="00EC5CFF">
        <w:rPr>
          <w:sz w:val="20"/>
          <w:szCs w:val="20"/>
          <w:highlight w:val="white"/>
          <w:lang w:val="en-US"/>
        </w:rPr>
        <w:t>VoiceOfCards</w:t>
      </w:r>
    </w:p>
    <w:p w14:paraId="4AD7357A" w14:textId="77777777" w:rsidR="00AF52EA" w:rsidRPr="00EC5CFF" w:rsidRDefault="00AF52EA" w:rsidP="00AF52EA">
      <w:pPr>
        <w:spacing w:line="240" w:lineRule="auto"/>
        <w:jc w:val="both"/>
        <w:rPr>
          <w:rFonts w:eastAsia="Calibri"/>
          <w:b/>
          <w:bCs/>
          <w:i/>
          <w:iCs/>
          <w:sz w:val="18"/>
          <w:szCs w:val="18"/>
          <w:u w:val="single"/>
          <w:lang w:val="en-US"/>
        </w:rPr>
      </w:pPr>
    </w:p>
    <w:p w14:paraId="53296EC1" w14:textId="76B9A40B" w:rsidR="00AF52EA" w:rsidRPr="001B1581" w:rsidRDefault="00AF52EA" w:rsidP="00AF52EA">
      <w:pPr>
        <w:spacing w:line="240" w:lineRule="auto"/>
        <w:jc w:val="both"/>
        <w:rPr>
          <w:rFonts w:eastAsia="Calibri"/>
          <w:b/>
          <w:bCs/>
          <w:i/>
          <w:iCs/>
          <w:sz w:val="18"/>
          <w:szCs w:val="18"/>
          <w:u w:val="single"/>
          <w:lang w:val="en-GB"/>
        </w:rPr>
      </w:pPr>
      <w:proofErr w:type="spellStart"/>
      <w:r w:rsidRPr="001B1581">
        <w:rPr>
          <w:rFonts w:eastAsia="Calibri"/>
          <w:b/>
          <w:bCs/>
          <w:i/>
          <w:iCs/>
          <w:sz w:val="18"/>
          <w:szCs w:val="18"/>
          <w:u w:val="single"/>
          <w:lang w:val="en-GB"/>
        </w:rPr>
        <w:t>Über</w:t>
      </w:r>
      <w:proofErr w:type="spellEnd"/>
      <w:r w:rsidRPr="001B1581">
        <w:rPr>
          <w:rFonts w:eastAsia="Calibri"/>
          <w:b/>
          <w:bCs/>
          <w:i/>
          <w:iCs/>
          <w:sz w:val="18"/>
          <w:szCs w:val="18"/>
          <w:u w:val="single"/>
          <w:lang w:val="en-GB"/>
        </w:rPr>
        <w:t xml:space="preserve"> Square Enix Ltd.</w:t>
      </w:r>
    </w:p>
    <w:p w14:paraId="778AB116" w14:textId="77777777" w:rsidR="00AF52EA" w:rsidRPr="00094B70" w:rsidRDefault="00AF52EA" w:rsidP="00AF52EA">
      <w:pPr>
        <w:spacing w:line="240" w:lineRule="auto"/>
        <w:jc w:val="both"/>
        <w:rPr>
          <w:rFonts w:eastAsia="Calibri"/>
          <w:sz w:val="18"/>
          <w:szCs w:val="18"/>
          <w:lang w:val="de-DE"/>
        </w:rPr>
      </w:pPr>
      <w:r w:rsidRPr="00094B70">
        <w:rPr>
          <w:rFonts w:eastAsia="Calibri"/>
          <w:sz w:val="18"/>
          <w:szCs w:val="18"/>
          <w:lang w:val="de-DE"/>
        </w:rPr>
        <w:t>Square Enix Ltd., Teil der Geschäftseinheit Square Enix Europe, veröffentlicht und vertreibt in Europa und anderen PAL-Gebieten Unterhaltungsinhalte der Square Enix Group, zu der unter anderem SQUARE ENIX®, EIDOS® und TAITO® gehören. Darüber hinaus verfügt Square Enix Ltd. über ein weltweites Netzwerk an Entwicklungsstudios, wie z. B. Crystal Dynamics® und Eidos Montréal®. Die Square Enix Group kann mit einem beeindruckenden Portfolio an Markenrechten aufwarten, darunter: FINAL FANTASY, das sich weltweit mehr als 163 Millionen Mal verkauft hat, DRAGON QUEST®, über</w:t>
      </w:r>
      <w:r w:rsidRPr="00094B70">
        <w:rPr>
          <w:rFonts w:eastAsia="Calibri"/>
          <w:color w:val="FF0000"/>
          <w:sz w:val="18"/>
          <w:szCs w:val="18"/>
          <w:lang w:val="de-DE"/>
        </w:rPr>
        <w:t xml:space="preserve"> </w:t>
      </w:r>
      <w:r w:rsidRPr="00094B70">
        <w:rPr>
          <w:rFonts w:eastAsia="Calibri"/>
          <w:sz w:val="18"/>
          <w:szCs w:val="18"/>
          <w:lang w:val="de-DE"/>
        </w:rPr>
        <w:t>83</w:t>
      </w:r>
      <w:r w:rsidRPr="00094B70">
        <w:rPr>
          <w:rFonts w:eastAsia="Calibri"/>
          <w:color w:val="FF0000"/>
          <w:sz w:val="18"/>
          <w:szCs w:val="18"/>
          <w:lang w:val="de-DE"/>
        </w:rPr>
        <w:t xml:space="preserve"> </w:t>
      </w:r>
      <w:r w:rsidRPr="00094B70">
        <w:rPr>
          <w:rFonts w:eastAsia="Calibri"/>
          <w:sz w:val="18"/>
          <w:szCs w:val="18"/>
          <w:lang w:val="de-DE"/>
        </w:rPr>
        <w:t>Millionen Mal verkauft, sowie TOMB RAIDER®, mit weltweit über 84 Millionen verkauften Einheiten, und dem legendären SPACE INVADERS®. Square Enix Ltd. ist eine in London ansässige, hundertprozentige Tochtergesellschaft von Square Enix Holdings Co., Ltd.</w:t>
      </w:r>
    </w:p>
    <w:p w14:paraId="1EB88411" w14:textId="77777777" w:rsidR="00AF52EA" w:rsidRPr="00094B70" w:rsidRDefault="00AF52EA" w:rsidP="00AF52EA">
      <w:pPr>
        <w:spacing w:line="240" w:lineRule="auto"/>
        <w:jc w:val="both"/>
        <w:rPr>
          <w:rFonts w:eastAsia="Calibri"/>
          <w:sz w:val="18"/>
          <w:szCs w:val="18"/>
          <w:lang w:val="de-DE"/>
        </w:rPr>
      </w:pPr>
    </w:p>
    <w:p w14:paraId="27AF4962" w14:textId="77777777" w:rsidR="00AF52EA" w:rsidRPr="00094B70" w:rsidRDefault="00AF52EA" w:rsidP="00AF52EA">
      <w:pPr>
        <w:spacing w:line="240" w:lineRule="auto"/>
        <w:rPr>
          <w:rFonts w:eastAsia="MS Mincho"/>
          <w:sz w:val="18"/>
          <w:szCs w:val="18"/>
          <w:lang w:val="de-DE"/>
        </w:rPr>
      </w:pPr>
      <w:r w:rsidRPr="00094B70">
        <w:rPr>
          <w:color w:val="000000"/>
          <w:sz w:val="18"/>
          <w:szCs w:val="18"/>
          <w:lang w:val="de-DE"/>
        </w:rPr>
        <w:t xml:space="preserve">Weitere Informationen über Square Enix Ltd. finden Sie auf </w:t>
      </w:r>
      <w:r w:rsidR="00B161EA">
        <w:fldChar w:fldCharType="begin"/>
      </w:r>
      <w:r w:rsidR="00B161EA" w:rsidRPr="00B161EA">
        <w:rPr>
          <w:lang w:val="de-DE"/>
        </w:rPr>
        <w:instrText xml:space="preserve"> HYPERLINK "https://square-enix-games.com/de_DE" </w:instrText>
      </w:r>
      <w:r w:rsidR="00B161EA">
        <w:fldChar w:fldCharType="separate"/>
      </w:r>
      <w:r w:rsidRPr="00094B70">
        <w:rPr>
          <w:rStyle w:val="Hyperlink"/>
          <w:sz w:val="18"/>
          <w:szCs w:val="18"/>
          <w:lang w:val="de-DE"/>
        </w:rPr>
        <w:t>https://square-enix-games.com/de_DE</w:t>
      </w:r>
      <w:r w:rsidR="00B161EA">
        <w:rPr>
          <w:rStyle w:val="Hyperlink"/>
          <w:sz w:val="18"/>
          <w:szCs w:val="18"/>
          <w:lang w:val="de-DE"/>
        </w:rPr>
        <w:fldChar w:fldCharType="end"/>
      </w:r>
      <w:r w:rsidRPr="00094B70">
        <w:rPr>
          <w:sz w:val="18"/>
          <w:szCs w:val="18"/>
          <w:lang w:val="de-DE"/>
        </w:rPr>
        <w:t>.</w:t>
      </w:r>
    </w:p>
    <w:p w14:paraId="0000001E" w14:textId="77777777" w:rsidR="00F83609" w:rsidRPr="00094B70" w:rsidRDefault="00F83609">
      <w:pPr>
        <w:pBdr>
          <w:bottom w:val="single" w:sz="4" w:space="1" w:color="000000"/>
        </w:pBdr>
        <w:spacing w:line="259" w:lineRule="auto"/>
        <w:rPr>
          <w:sz w:val="18"/>
          <w:szCs w:val="18"/>
          <w:lang w:val="de-DE"/>
        </w:rPr>
      </w:pPr>
    </w:p>
    <w:p w14:paraId="0000001F" w14:textId="77777777" w:rsidR="00F83609" w:rsidRPr="00EC5CFF" w:rsidRDefault="00BA4CBB">
      <w:pPr>
        <w:pBdr>
          <w:bottom w:val="single" w:sz="4" w:space="1" w:color="000000"/>
        </w:pBdr>
        <w:spacing w:line="259" w:lineRule="auto"/>
        <w:jc w:val="center"/>
        <w:rPr>
          <w:sz w:val="18"/>
          <w:szCs w:val="18"/>
          <w:lang w:val="en-US"/>
        </w:rPr>
      </w:pPr>
      <w:r w:rsidRPr="00EC5CFF">
        <w:rPr>
          <w:sz w:val="18"/>
          <w:szCs w:val="18"/>
          <w:lang w:val="en-US"/>
        </w:rPr>
        <w:t># # #</w:t>
      </w:r>
    </w:p>
    <w:p w14:paraId="00000020" w14:textId="77777777" w:rsidR="00F83609" w:rsidRPr="00EC5CFF" w:rsidRDefault="00F83609">
      <w:pPr>
        <w:pBdr>
          <w:bottom w:val="single" w:sz="4" w:space="1" w:color="000000"/>
        </w:pBdr>
        <w:spacing w:line="259" w:lineRule="auto"/>
        <w:rPr>
          <w:sz w:val="12"/>
          <w:szCs w:val="12"/>
          <w:lang w:val="en-US"/>
        </w:rPr>
      </w:pPr>
    </w:p>
    <w:p w14:paraId="00000021" w14:textId="4635746E" w:rsidR="00F83609" w:rsidRPr="00EC5CFF" w:rsidRDefault="00DD395B">
      <w:pPr>
        <w:rPr>
          <w:sz w:val="16"/>
          <w:szCs w:val="16"/>
          <w:highlight w:val="white"/>
          <w:lang w:val="en-US"/>
        </w:rPr>
      </w:pPr>
      <w:r w:rsidRPr="00EC5CFF">
        <w:rPr>
          <w:sz w:val="16"/>
          <w:szCs w:val="16"/>
          <w:lang w:val="en-US"/>
        </w:rPr>
        <w:t>Voice of Cards</w:t>
      </w:r>
      <w:r w:rsidRPr="00EC5CFF">
        <w:rPr>
          <w:sz w:val="16"/>
          <w:szCs w:val="16"/>
          <w:highlight w:val="white"/>
          <w:lang w:val="en-US"/>
        </w:rPr>
        <w:t xml:space="preserve">: The Isle Dragon Roars © 2021 SQUARE ENIX CO., LTD.  All Rights Reserved.                                                          </w:t>
      </w:r>
    </w:p>
    <w:p w14:paraId="00000022" w14:textId="5B9ACCBF" w:rsidR="00F83609" w:rsidRPr="00094B70" w:rsidRDefault="00BA4CBB">
      <w:pPr>
        <w:rPr>
          <w:sz w:val="16"/>
          <w:szCs w:val="16"/>
          <w:lang w:val="de-DE"/>
        </w:rPr>
      </w:pPr>
      <w:r w:rsidRPr="00EC5CFF">
        <w:rPr>
          <w:sz w:val="16"/>
          <w:szCs w:val="16"/>
          <w:highlight w:val="white"/>
          <w:lang w:val="en-US"/>
        </w:rPr>
        <w:t xml:space="preserve">DRAKENGARD, DRAGON QUEST, EIDOS, EIDOS MONTREAL, FINAL FANTASY, NIER, SPACE INVADERS, SQUARE ENIX, the SQUARE ENIX logo, TAITO and TOMB RAIDER are registered trademarks or trademarks of the Square Enix group of companies. </w:t>
      </w:r>
      <w:r w:rsidRPr="00EC5CFF">
        <w:rPr>
          <w:sz w:val="16"/>
          <w:szCs w:val="16"/>
          <w:lang w:val="en-US"/>
        </w:rPr>
        <w:t xml:space="preserve">Nintendo Switch is a trademark of Nintendo. Steam is a registered trademark of Valve Corporation. "PlayStation” is a registered trademark of Sony Interactive Entertainment Inc. </w:t>
      </w:r>
      <w:r w:rsidRPr="00094B70">
        <w:rPr>
          <w:sz w:val="16"/>
          <w:szCs w:val="16"/>
          <w:highlight w:val="white"/>
          <w:lang w:val="de-DE"/>
        </w:rPr>
        <w:t xml:space="preserve">All </w:t>
      </w:r>
      <w:proofErr w:type="spellStart"/>
      <w:r w:rsidRPr="00094B70">
        <w:rPr>
          <w:sz w:val="16"/>
          <w:szCs w:val="16"/>
          <w:highlight w:val="white"/>
          <w:lang w:val="de-DE"/>
        </w:rPr>
        <w:t>other</w:t>
      </w:r>
      <w:proofErr w:type="spellEnd"/>
      <w:r w:rsidRPr="00094B70">
        <w:rPr>
          <w:sz w:val="16"/>
          <w:szCs w:val="16"/>
          <w:highlight w:val="white"/>
          <w:lang w:val="de-DE"/>
        </w:rPr>
        <w:t xml:space="preserve"> </w:t>
      </w:r>
      <w:proofErr w:type="spellStart"/>
      <w:r w:rsidRPr="00094B70">
        <w:rPr>
          <w:sz w:val="16"/>
          <w:szCs w:val="16"/>
          <w:highlight w:val="white"/>
          <w:lang w:val="de-DE"/>
        </w:rPr>
        <w:t>trademarks</w:t>
      </w:r>
      <w:proofErr w:type="spellEnd"/>
      <w:r w:rsidRPr="00094B70">
        <w:rPr>
          <w:sz w:val="16"/>
          <w:szCs w:val="16"/>
          <w:highlight w:val="white"/>
          <w:lang w:val="de-DE"/>
        </w:rPr>
        <w:t xml:space="preserve"> </w:t>
      </w:r>
      <w:proofErr w:type="spellStart"/>
      <w:r w:rsidRPr="00094B70">
        <w:rPr>
          <w:sz w:val="16"/>
          <w:szCs w:val="16"/>
          <w:highlight w:val="white"/>
          <w:lang w:val="de-DE"/>
        </w:rPr>
        <w:t>are</w:t>
      </w:r>
      <w:proofErr w:type="spellEnd"/>
      <w:r w:rsidRPr="00094B70">
        <w:rPr>
          <w:sz w:val="16"/>
          <w:szCs w:val="16"/>
          <w:highlight w:val="white"/>
          <w:lang w:val="de-DE"/>
        </w:rPr>
        <w:t xml:space="preserve"> </w:t>
      </w:r>
      <w:proofErr w:type="spellStart"/>
      <w:r w:rsidRPr="00094B70">
        <w:rPr>
          <w:sz w:val="16"/>
          <w:szCs w:val="16"/>
          <w:highlight w:val="white"/>
          <w:lang w:val="de-DE"/>
        </w:rPr>
        <w:t>properties</w:t>
      </w:r>
      <w:proofErr w:type="spellEnd"/>
      <w:r w:rsidRPr="00094B70">
        <w:rPr>
          <w:sz w:val="16"/>
          <w:szCs w:val="16"/>
          <w:highlight w:val="white"/>
          <w:lang w:val="de-DE"/>
        </w:rPr>
        <w:t xml:space="preserve"> </w:t>
      </w:r>
      <w:proofErr w:type="spellStart"/>
      <w:r w:rsidRPr="00094B70">
        <w:rPr>
          <w:sz w:val="16"/>
          <w:szCs w:val="16"/>
          <w:highlight w:val="white"/>
          <w:lang w:val="de-DE"/>
        </w:rPr>
        <w:t>of</w:t>
      </w:r>
      <w:proofErr w:type="spellEnd"/>
      <w:r w:rsidRPr="00094B70">
        <w:rPr>
          <w:sz w:val="16"/>
          <w:szCs w:val="16"/>
          <w:highlight w:val="white"/>
          <w:lang w:val="de-DE"/>
        </w:rPr>
        <w:t xml:space="preserve"> </w:t>
      </w:r>
      <w:proofErr w:type="spellStart"/>
      <w:r w:rsidRPr="00094B70">
        <w:rPr>
          <w:sz w:val="16"/>
          <w:szCs w:val="16"/>
          <w:highlight w:val="white"/>
          <w:lang w:val="de-DE"/>
        </w:rPr>
        <w:t>their</w:t>
      </w:r>
      <w:proofErr w:type="spellEnd"/>
      <w:r w:rsidRPr="00094B70">
        <w:rPr>
          <w:sz w:val="16"/>
          <w:szCs w:val="16"/>
          <w:highlight w:val="white"/>
          <w:lang w:val="de-DE"/>
        </w:rPr>
        <w:t xml:space="preserve"> </w:t>
      </w:r>
      <w:proofErr w:type="spellStart"/>
      <w:r w:rsidRPr="00094B70">
        <w:rPr>
          <w:sz w:val="16"/>
          <w:szCs w:val="16"/>
          <w:highlight w:val="white"/>
          <w:lang w:val="de-DE"/>
        </w:rPr>
        <w:t>respective</w:t>
      </w:r>
      <w:proofErr w:type="spellEnd"/>
      <w:r w:rsidRPr="00094B70">
        <w:rPr>
          <w:sz w:val="16"/>
          <w:szCs w:val="16"/>
          <w:highlight w:val="white"/>
          <w:lang w:val="de-DE"/>
        </w:rPr>
        <w:t xml:space="preserve"> </w:t>
      </w:r>
      <w:proofErr w:type="spellStart"/>
      <w:r w:rsidRPr="00094B70">
        <w:rPr>
          <w:sz w:val="16"/>
          <w:szCs w:val="16"/>
          <w:highlight w:val="white"/>
          <w:lang w:val="de-DE"/>
        </w:rPr>
        <w:t>owners</w:t>
      </w:r>
      <w:proofErr w:type="spellEnd"/>
      <w:r w:rsidRPr="00094B70">
        <w:rPr>
          <w:sz w:val="16"/>
          <w:szCs w:val="16"/>
          <w:highlight w:val="white"/>
          <w:lang w:val="de-DE"/>
        </w:rPr>
        <w:t>.</w:t>
      </w:r>
    </w:p>
    <w:sectPr w:rsidR="00F83609" w:rsidRPr="00094B7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D09D7" w14:textId="77777777" w:rsidR="00A50BCA" w:rsidRDefault="00A50BCA">
      <w:pPr>
        <w:spacing w:line="240" w:lineRule="auto"/>
      </w:pPr>
      <w:r>
        <w:separator/>
      </w:r>
    </w:p>
  </w:endnote>
  <w:endnote w:type="continuationSeparator" w:id="0">
    <w:p w14:paraId="19CCCCDD" w14:textId="77777777" w:rsidR="00A50BCA" w:rsidRDefault="00A50B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7B26" w14:textId="77777777" w:rsidR="00507CF2" w:rsidRDefault="00507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4580" w14:textId="77777777" w:rsidR="00507CF2" w:rsidRDefault="00507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7A9D" w14:textId="77777777" w:rsidR="00507CF2" w:rsidRDefault="0050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25DA" w14:textId="77777777" w:rsidR="00A50BCA" w:rsidRDefault="00A50BCA">
      <w:pPr>
        <w:spacing w:line="240" w:lineRule="auto"/>
      </w:pPr>
      <w:r>
        <w:separator/>
      </w:r>
    </w:p>
  </w:footnote>
  <w:footnote w:type="continuationSeparator" w:id="0">
    <w:p w14:paraId="3BBC275A" w14:textId="77777777" w:rsidR="00A50BCA" w:rsidRDefault="00A50B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187F" w14:textId="77777777" w:rsidR="00507CF2" w:rsidRDefault="00507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F83609" w:rsidRDefault="00BA4CBB">
    <w:r>
      <w:rPr>
        <w:noProof/>
        <w:lang w:val="de-DE"/>
      </w:rPr>
      <w:drawing>
        <wp:anchor distT="0" distB="0" distL="0" distR="0" simplePos="0" relativeHeight="251658240" behindDoc="0" locked="0" layoutInCell="1" hidden="0" allowOverlap="1" wp14:anchorId="24A76290" wp14:editId="07777777">
          <wp:simplePos x="0" y="0"/>
          <wp:positionH relativeFrom="column">
            <wp:posOffset>3524250</wp:posOffset>
          </wp:positionH>
          <wp:positionV relativeFrom="paragraph">
            <wp:posOffset>-85724</wp:posOffset>
          </wp:positionV>
          <wp:extent cx="2695575" cy="419100"/>
          <wp:effectExtent l="0" t="0" r="0" b="0"/>
          <wp:wrapSquare wrapText="bothSides" distT="0" distB="0" distL="0" distR="0"/>
          <wp:docPr id="1" name="image2.jpg" descr="se_white_large"/>
          <wp:cNvGraphicFramePr/>
          <a:graphic xmlns:a="http://schemas.openxmlformats.org/drawingml/2006/main">
            <a:graphicData uri="http://schemas.openxmlformats.org/drawingml/2006/picture">
              <pic:pic xmlns:pic="http://schemas.openxmlformats.org/drawingml/2006/picture">
                <pic:nvPicPr>
                  <pic:cNvPr id="0" name="image2.jpg" descr="se_white_large"/>
                  <pic:cNvPicPr preferRelativeResize="0"/>
                </pic:nvPicPr>
                <pic:blipFill>
                  <a:blip r:embed="rId1"/>
                  <a:srcRect/>
                  <a:stretch>
                    <a:fillRect/>
                  </a:stretch>
                </pic:blipFill>
                <pic:spPr>
                  <a:xfrm>
                    <a:off x="0" y="0"/>
                    <a:ext cx="2695575" cy="4191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2C73" w14:textId="77777777" w:rsidR="00507CF2" w:rsidRDefault="00507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F"/>
    <w:multiLevelType w:val="hybridMultilevel"/>
    <w:tmpl w:val="6984566A"/>
    <w:lvl w:ilvl="0" w:tplc="7B5E3F2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D50F9"/>
    <w:multiLevelType w:val="hybridMultilevel"/>
    <w:tmpl w:val="5A36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A340CE"/>
    <w:multiLevelType w:val="hybridMultilevel"/>
    <w:tmpl w:val="884AECD2"/>
    <w:lvl w:ilvl="0" w:tplc="D5A0FE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9F5573"/>
    <w:multiLevelType w:val="hybridMultilevel"/>
    <w:tmpl w:val="A8D2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DE47EA"/>
    <w:multiLevelType w:val="hybridMultilevel"/>
    <w:tmpl w:val="5408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609"/>
    <w:rsid w:val="00094B70"/>
    <w:rsid w:val="00132C51"/>
    <w:rsid w:val="00163756"/>
    <w:rsid w:val="001A36D3"/>
    <w:rsid w:val="001A787E"/>
    <w:rsid w:val="001B1581"/>
    <w:rsid w:val="0028072A"/>
    <w:rsid w:val="0029272C"/>
    <w:rsid w:val="002D5E50"/>
    <w:rsid w:val="00330DEF"/>
    <w:rsid w:val="00340C22"/>
    <w:rsid w:val="003728AF"/>
    <w:rsid w:val="00396754"/>
    <w:rsid w:val="003D22A6"/>
    <w:rsid w:val="004733DE"/>
    <w:rsid w:val="004D0159"/>
    <w:rsid w:val="004F593B"/>
    <w:rsid w:val="00507CF2"/>
    <w:rsid w:val="005177FD"/>
    <w:rsid w:val="005238F6"/>
    <w:rsid w:val="0054257F"/>
    <w:rsid w:val="005F14B0"/>
    <w:rsid w:val="005F5BE6"/>
    <w:rsid w:val="00656C85"/>
    <w:rsid w:val="00665D9C"/>
    <w:rsid w:val="006A3745"/>
    <w:rsid w:val="006B57E1"/>
    <w:rsid w:val="006F595D"/>
    <w:rsid w:val="0070038C"/>
    <w:rsid w:val="007039AA"/>
    <w:rsid w:val="007242D6"/>
    <w:rsid w:val="0074386E"/>
    <w:rsid w:val="00781383"/>
    <w:rsid w:val="007915C1"/>
    <w:rsid w:val="007B40CC"/>
    <w:rsid w:val="007F5034"/>
    <w:rsid w:val="00873DC4"/>
    <w:rsid w:val="0088528B"/>
    <w:rsid w:val="00904AE2"/>
    <w:rsid w:val="00937A5B"/>
    <w:rsid w:val="009A10C7"/>
    <w:rsid w:val="009B1042"/>
    <w:rsid w:val="009E4C43"/>
    <w:rsid w:val="00A50BCA"/>
    <w:rsid w:val="00A63ECB"/>
    <w:rsid w:val="00A65874"/>
    <w:rsid w:val="00A70650"/>
    <w:rsid w:val="00AE37D3"/>
    <w:rsid w:val="00AF52EA"/>
    <w:rsid w:val="00B049CA"/>
    <w:rsid w:val="00B161EA"/>
    <w:rsid w:val="00B256C0"/>
    <w:rsid w:val="00BA3C64"/>
    <w:rsid w:val="00BA4CBB"/>
    <w:rsid w:val="00BD106C"/>
    <w:rsid w:val="00BF7CAD"/>
    <w:rsid w:val="00C16586"/>
    <w:rsid w:val="00CA768A"/>
    <w:rsid w:val="00CF3B7F"/>
    <w:rsid w:val="00D44EC6"/>
    <w:rsid w:val="00DD395B"/>
    <w:rsid w:val="00DE29DB"/>
    <w:rsid w:val="00E12E86"/>
    <w:rsid w:val="00E8009A"/>
    <w:rsid w:val="00E86288"/>
    <w:rsid w:val="00EC5CFF"/>
    <w:rsid w:val="00EE767F"/>
    <w:rsid w:val="00F13B47"/>
    <w:rsid w:val="00F22807"/>
    <w:rsid w:val="00F769C6"/>
    <w:rsid w:val="00F836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72F935"/>
  <w15:docId w15:val="{5E020E1D-4698-449C-8173-B51C9C14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E767F"/>
    <w:rPr>
      <w:sz w:val="16"/>
      <w:szCs w:val="16"/>
    </w:rPr>
  </w:style>
  <w:style w:type="paragraph" w:styleId="CommentText">
    <w:name w:val="annotation text"/>
    <w:basedOn w:val="Normal"/>
    <w:link w:val="CommentTextChar"/>
    <w:uiPriority w:val="99"/>
    <w:unhideWhenUsed/>
    <w:rsid w:val="00EE767F"/>
    <w:pPr>
      <w:spacing w:line="240" w:lineRule="auto"/>
    </w:pPr>
    <w:rPr>
      <w:sz w:val="20"/>
      <w:szCs w:val="20"/>
    </w:rPr>
  </w:style>
  <w:style w:type="character" w:customStyle="1" w:styleId="CommentTextChar">
    <w:name w:val="Comment Text Char"/>
    <w:basedOn w:val="DefaultParagraphFont"/>
    <w:link w:val="CommentText"/>
    <w:uiPriority w:val="99"/>
    <w:rsid w:val="00EE767F"/>
    <w:rPr>
      <w:sz w:val="20"/>
      <w:szCs w:val="20"/>
    </w:rPr>
  </w:style>
  <w:style w:type="paragraph" w:styleId="CommentSubject">
    <w:name w:val="annotation subject"/>
    <w:basedOn w:val="CommentText"/>
    <w:next w:val="CommentText"/>
    <w:link w:val="CommentSubjectChar"/>
    <w:uiPriority w:val="99"/>
    <w:semiHidden/>
    <w:unhideWhenUsed/>
    <w:rsid w:val="00EE767F"/>
    <w:rPr>
      <w:b/>
      <w:bCs/>
    </w:rPr>
  </w:style>
  <w:style w:type="character" w:customStyle="1" w:styleId="CommentSubjectChar">
    <w:name w:val="Comment Subject Char"/>
    <w:basedOn w:val="CommentTextChar"/>
    <w:link w:val="CommentSubject"/>
    <w:uiPriority w:val="99"/>
    <w:semiHidden/>
    <w:rsid w:val="00EE767F"/>
    <w:rPr>
      <w:b/>
      <w:bCs/>
      <w:sz w:val="20"/>
      <w:szCs w:val="20"/>
    </w:rPr>
  </w:style>
  <w:style w:type="paragraph" w:styleId="ListParagraph">
    <w:name w:val="List Paragraph"/>
    <w:basedOn w:val="Normal"/>
    <w:uiPriority w:val="34"/>
    <w:qFormat/>
    <w:rsid w:val="00F22807"/>
    <w:pPr>
      <w:ind w:left="720"/>
      <w:contextualSpacing/>
    </w:pPr>
  </w:style>
  <w:style w:type="character" w:styleId="Hyperlink">
    <w:name w:val="Hyperlink"/>
    <w:basedOn w:val="DefaultParagraphFont"/>
    <w:uiPriority w:val="99"/>
    <w:unhideWhenUsed/>
    <w:rsid w:val="00DD395B"/>
    <w:rPr>
      <w:color w:val="0000FF" w:themeColor="hyperlink"/>
      <w:u w:val="single"/>
    </w:rPr>
  </w:style>
  <w:style w:type="character" w:customStyle="1" w:styleId="UnresolvedMention1">
    <w:name w:val="Unresolved Mention1"/>
    <w:basedOn w:val="DefaultParagraphFont"/>
    <w:uiPriority w:val="99"/>
    <w:semiHidden/>
    <w:unhideWhenUsed/>
    <w:rsid w:val="00DD395B"/>
    <w:rPr>
      <w:color w:val="605E5C"/>
      <w:shd w:val="clear" w:color="auto" w:fill="E1DFDD"/>
    </w:rPr>
  </w:style>
  <w:style w:type="paragraph" w:styleId="Header">
    <w:name w:val="header"/>
    <w:basedOn w:val="Normal"/>
    <w:link w:val="HeaderChar"/>
    <w:uiPriority w:val="99"/>
    <w:unhideWhenUsed/>
    <w:rsid w:val="00DD395B"/>
    <w:pPr>
      <w:tabs>
        <w:tab w:val="center" w:pos="4419"/>
        <w:tab w:val="right" w:pos="8838"/>
      </w:tabs>
      <w:spacing w:line="240" w:lineRule="auto"/>
    </w:pPr>
  </w:style>
  <w:style w:type="character" w:customStyle="1" w:styleId="HeaderChar">
    <w:name w:val="Header Char"/>
    <w:basedOn w:val="DefaultParagraphFont"/>
    <w:link w:val="Header"/>
    <w:uiPriority w:val="99"/>
    <w:rsid w:val="00DD395B"/>
  </w:style>
  <w:style w:type="paragraph" w:styleId="Footer">
    <w:name w:val="footer"/>
    <w:basedOn w:val="Normal"/>
    <w:link w:val="FooterChar"/>
    <w:uiPriority w:val="99"/>
    <w:unhideWhenUsed/>
    <w:rsid w:val="00DD395B"/>
    <w:pPr>
      <w:tabs>
        <w:tab w:val="center" w:pos="4419"/>
        <w:tab w:val="right" w:pos="8838"/>
      </w:tabs>
      <w:spacing w:line="240" w:lineRule="auto"/>
    </w:pPr>
  </w:style>
  <w:style w:type="character" w:customStyle="1" w:styleId="FooterChar">
    <w:name w:val="Footer Char"/>
    <w:basedOn w:val="DefaultParagraphFont"/>
    <w:link w:val="Footer"/>
    <w:uiPriority w:val="99"/>
    <w:rsid w:val="00DD395B"/>
  </w:style>
  <w:style w:type="paragraph" w:styleId="BalloonText">
    <w:name w:val="Balloon Text"/>
    <w:basedOn w:val="Normal"/>
    <w:link w:val="BalloonTextChar"/>
    <w:uiPriority w:val="99"/>
    <w:semiHidden/>
    <w:unhideWhenUsed/>
    <w:rsid w:val="00E8009A"/>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8009A"/>
    <w:rPr>
      <w:rFonts w:asciiTheme="majorHAnsi" w:eastAsiaTheme="majorEastAsia" w:hAnsiTheme="majorHAnsi" w:cstheme="majorBidi"/>
      <w:sz w:val="18"/>
      <w:szCs w:val="18"/>
    </w:rPr>
  </w:style>
  <w:style w:type="character" w:styleId="UnresolvedMention">
    <w:name w:val="Unresolved Mention"/>
    <w:basedOn w:val="DefaultParagraphFont"/>
    <w:uiPriority w:val="99"/>
    <w:semiHidden/>
    <w:unhideWhenUsed/>
    <w:rsid w:val="00AF5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3.jpg@01D7A640.2313B1D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acebook.com/SquareEni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witter.com/SquareEnix"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ore.eu.square-enix-games.com/en_E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71919CF0ADE64E8BF0DD1EB5012131" ma:contentTypeVersion="12" ma:contentTypeDescription="Create a new document." ma:contentTypeScope="" ma:versionID="6d64ba6036e802cd24838ba42b083f92">
  <xsd:schema xmlns:xsd="http://www.w3.org/2001/XMLSchema" xmlns:xs="http://www.w3.org/2001/XMLSchema" xmlns:p="http://schemas.microsoft.com/office/2006/metadata/properties" xmlns:ns2="1c95c052-611d-4816-80c6-f84faf783257" xmlns:ns3="6b6bddf8-f2da-45ea-9eaf-100ee2819110" targetNamespace="http://schemas.microsoft.com/office/2006/metadata/properties" ma:root="true" ma:fieldsID="332876984020efb6642aaab0b687ec7b" ns2:_="" ns3:_="">
    <xsd:import namespace="1c95c052-611d-4816-80c6-f84faf783257"/>
    <xsd:import namespace="6b6bddf8-f2da-45ea-9eaf-100ee2819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5c052-611d-4816-80c6-f84faf783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6bddf8-f2da-45ea-9eaf-100ee28191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C1843-BC9E-464D-9A4D-84BAE3E50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5c052-611d-4816-80c6-f84faf783257"/>
    <ds:schemaRef ds:uri="6b6bddf8-f2da-45ea-9eaf-100ee2819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667E3-0826-4E2B-83C8-BF29DD4332CD}">
  <ds:schemaRefs>
    <ds:schemaRef ds:uri="http://schemas.microsoft.com/sharepoint/v3/contenttype/forms"/>
  </ds:schemaRefs>
</ds:datastoreItem>
</file>

<file path=customXml/itemProps3.xml><?xml version="1.0" encoding="utf-8"?>
<ds:datastoreItem xmlns:ds="http://schemas.openxmlformats.org/officeDocument/2006/customXml" ds:itemID="{E1CDA270-5C9B-424C-B73D-2860070955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6395</Characters>
  <Application>Microsoft Office Word</Application>
  <DocSecurity>0</DocSecurity>
  <Lines>53</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Ariadne Terizakis</dc:creator>
  <cp:lastModifiedBy>Ariadne Terizakis</cp:lastModifiedBy>
  <cp:revision>6</cp:revision>
  <dcterms:created xsi:type="dcterms:W3CDTF">2021-09-22T11:28:00Z</dcterms:created>
  <dcterms:modified xsi:type="dcterms:W3CDTF">2021-09-23T14:54:00Z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0x010100EA71919CF0ADE64E8BF0DD1EB5012131</vt:lpwstr>
  </property>
  <property fmtid="{D5CDD505-2E9C-101B-9397-08002B2CF9AE}" pid="3" name="MSIP_Label_a6ace99c-b24a-48a4-872e-cc8bba3c1ffd_Enabled">
    <vt:lpwstr>true</vt:lpwstr>
  </property>
  <property fmtid="{D5CDD505-2E9C-101B-9397-08002B2CF9AE}" pid="4" name="MSIP_Label_a6ace99c-b24a-48a4-872e-cc8bba3c1ffd_SetDate">
    <vt:lpwstr>2021-09-10T22:25:24Z</vt:lpwstr>
  </property>
  <property fmtid="{D5CDD505-2E9C-101B-9397-08002B2CF9AE}" pid="5" name="MSIP_Label_a6ace99c-b24a-48a4-872e-cc8bba3c1ffd_Method">
    <vt:lpwstr>Privileged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54c2116a-d87e-4732-8d4a-eb25a63d8dae</vt:lpwstr>
  </property>
  <property fmtid="{D5CDD505-2E9C-101B-9397-08002B2CF9AE}" pid="9" name="MSIP_Label_a6ace99c-b24a-48a4-872e-cc8bba3c1ffd_ContentBits">
    <vt:lpwstr>0</vt:lpwstr>
  </property>
</Properties>
</file>