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A04E" w14:textId="09A53FCA" w:rsidR="00315E38" w:rsidRPr="00631872" w:rsidRDefault="0045425C" w:rsidP="00D73C6D">
      <w:pPr>
        <w:rPr>
          <w:rFonts w:ascii="Arial" w:hAnsi="Arial" w:cs="Arial"/>
          <w:b/>
          <w:sz w:val="20"/>
          <w:u w:val="single"/>
          <w:lang w:val="fr-FR"/>
        </w:rPr>
      </w:pPr>
      <w:r>
        <w:rPr>
          <w:rFonts w:ascii="Arial" w:hAnsi="Arial" w:cs="Arial"/>
          <w:b/>
          <w:bCs/>
          <w:sz w:val="20"/>
          <w:u w:val="single"/>
          <w:lang w:val="fr-FR"/>
        </w:rPr>
        <w:t>POUR DIFFUSION IMMÉDIATE</w:t>
      </w:r>
    </w:p>
    <w:p w14:paraId="20F820E1" w14:textId="1E982969" w:rsidR="00315E38" w:rsidRPr="00631872" w:rsidRDefault="000D60C0" w:rsidP="000D60C0">
      <w:pPr>
        <w:jc w:val="center"/>
        <w:rPr>
          <w:rFonts w:ascii="Arial" w:hAnsi="Arial" w:cs="Arial"/>
          <w:b/>
          <w:sz w:val="20"/>
          <w:lang w:val="fr-FR"/>
        </w:rPr>
      </w:pPr>
      <w:r w:rsidRPr="00631872">
        <w:rPr>
          <w:rFonts w:ascii="Arial" w:hAnsi="Arial" w:cs="Arial"/>
          <w:b/>
          <w:noProof/>
          <w:sz w:val="20"/>
          <w:lang w:val="fr-FR"/>
        </w:rPr>
        <w:drawing>
          <wp:inline distT="0" distB="0" distL="0" distR="0" wp14:anchorId="4E795E36" wp14:editId="1E3A0CBE">
            <wp:extent cx="4227585" cy="2691389"/>
            <wp:effectExtent l="0" t="0" r="0" b="0"/>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7585" cy="2691389"/>
                    </a:xfrm>
                    <a:prstGeom prst="rect">
                      <a:avLst/>
                    </a:prstGeom>
                  </pic:spPr>
                </pic:pic>
              </a:graphicData>
            </a:graphic>
          </wp:inline>
        </w:drawing>
      </w:r>
    </w:p>
    <w:p w14:paraId="6C239E58" w14:textId="77777777" w:rsidR="00D73C6D" w:rsidRPr="00631872" w:rsidRDefault="00D73C6D" w:rsidP="001B4AC7">
      <w:pPr>
        <w:jc w:val="center"/>
        <w:rPr>
          <w:rFonts w:ascii="Arial" w:hAnsi="Arial" w:cs="Arial"/>
          <w:b/>
          <w:sz w:val="12"/>
          <w:szCs w:val="32"/>
          <w:lang w:val="fr-FR"/>
        </w:rPr>
      </w:pPr>
    </w:p>
    <w:p w14:paraId="1B9F35CB" w14:textId="1A9E1883" w:rsidR="00485649" w:rsidRPr="00631872" w:rsidRDefault="00485649" w:rsidP="00485649">
      <w:pPr>
        <w:spacing w:after="0" w:line="240" w:lineRule="auto"/>
        <w:jc w:val="center"/>
        <w:rPr>
          <w:rFonts w:ascii="Arial" w:hAnsi="Arial" w:cs="Arial"/>
          <w:b/>
          <w:sz w:val="32"/>
          <w:szCs w:val="32"/>
          <w:lang w:val="fr-FR"/>
        </w:rPr>
      </w:pPr>
    </w:p>
    <w:p w14:paraId="7D8FF194" w14:textId="780D2DD1" w:rsidR="00AF22B5" w:rsidRPr="00631872" w:rsidRDefault="00AC3109" w:rsidP="00315E38">
      <w:pPr>
        <w:spacing w:after="0" w:line="240" w:lineRule="auto"/>
        <w:jc w:val="center"/>
        <w:rPr>
          <w:rFonts w:ascii="Arial" w:hAnsi="Arial" w:cs="Arial"/>
          <w:b/>
          <w:sz w:val="32"/>
          <w:szCs w:val="32"/>
          <w:lang w:val="fr-FR"/>
        </w:rPr>
      </w:pPr>
      <w:r w:rsidRPr="00631872">
        <w:rPr>
          <w:rFonts w:ascii="Arial" w:hAnsi="Arial" w:cs="Arial"/>
          <w:b/>
          <w:sz w:val="32"/>
          <w:szCs w:val="32"/>
          <w:lang w:val="fr-FR"/>
        </w:rPr>
        <w:t>BRAVELY DEFAULT II EST DISPONIBLE DÈS MAINTENANT SUR STEAM</w:t>
      </w:r>
    </w:p>
    <w:p w14:paraId="3F6FF0B0" w14:textId="77777777" w:rsidR="00315E38" w:rsidRPr="00631872" w:rsidRDefault="00315E38" w:rsidP="0066706F">
      <w:pPr>
        <w:spacing w:line="240" w:lineRule="auto"/>
        <w:jc w:val="center"/>
        <w:rPr>
          <w:rFonts w:ascii="Arial" w:hAnsi="Arial" w:cs="Arial"/>
          <w:bCs/>
          <w:i/>
          <w:iCs/>
          <w:sz w:val="24"/>
          <w:szCs w:val="24"/>
          <w:lang w:val="fr-FR"/>
        </w:rPr>
      </w:pPr>
    </w:p>
    <w:p w14:paraId="16977B9D" w14:textId="1B0C6144" w:rsidR="00887189" w:rsidRPr="00887189" w:rsidRDefault="00887189" w:rsidP="00887189">
      <w:pPr>
        <w:spacing w:line="240" w:lineRule="auto"/>
        <w:jc w:val="center"/>
        <w:rPr>
          <w:rFonts w:ascii="Arial" w:hAnsi="Arial" w:cs="Arial"/>
          <w:bCs/>
          <w:i/>
          <w:iCs/>
          <w:sz w:val="24"/>
          <w:szCs w:val="24"/>
          <w:lang w:val="fr-FR"/>
        </w:rPr>
      </w:pPr>
      <w:r w:rsidRPr="00887189">
        <w:rPr>
          <w:rFonts w:ascii="Arial" w:hAnsi="Arial" w:cs="Arial"/>
          <w:i/>
          <w:iCs/>
          <w:sz w:val="24"/>
          <w:szCs w:val="24"/>
          <w:lang w:val="fr-FR"/>
        </w:rPr>
        <w:t xml:space="preserve">10 % de réduction sur les précommandes jusqu'au 13 septembre </w:t>
      </w:r>
    </w:p>
    <w:p w14:paraId="576806FC" w14:textId="77777777" w:rsidR="00AF22B5" w:rsidRPr="00631872" w:rsidRDefault="00AF22B5" w:rsidP="001A575C">
      <w:pPr>
        <w:spacing w:line="360" w:lineRule="auto"/>
        <w:jc w:val="both"/>
        <w:rPr>
          <w:rFonts w:ascii="Arial" w:hAnsi="Arial" w:cs="Arial"/>
          <w:b/>
          <w:sz w:val="2"/>
          <w:szCs w:val="32"/>
          <w:lang w:val="fr-FR"/>
        </w:rPr>
      </w:pPr>
    </w:p>
    <w:p w14:paraId="0731FC26" w14:textId="78CFAD8F" w:rsidR="00AC3109" w:rsidRPr="00631872" w:rsidRDefault="00391F12" w:rsidP="00AC3109">
      <w:pPr>
        <w:spacing w:line="360" w:lineRule="auto"/>
        <w:jc w:val="both"/>
        <w:rPr>
          <w:rStyle w:val="Hyperlink"/>
          <w:rFonts w:ascii="Arial" w:hAnsi="Arial" w:cs="Arial"/>
          <w:b/>
          <w:color w:val="auto"/>
          <w:sz w:val="20"/>
          <w:szCs w:val="20"/>
          <w:u w:val="none"/>
          <w:lang w:val="fr-FR"/>
        </w:rPr>
      </w:pPr>
      <w:r>
        <w:rPr>
          <w:rFonts w:ascii="Arial" w:hAnsi="Arial" w:cs="Arial"/>
          <w:b/>
          <w:sz w:val="20"/>
          <w:szCs w:val="20"/>
          <w:lang w:val="fr-FR"/>
        </w:rPr>
        <w:t>Londres</w:t>
      </w:r>
      <w:r w:rsidR="00631872">
        <w:rPr>
          <w:rFonts w:ascii="Arial" w:hAnsi="Arial" w:cs="Arial"/>
          <w:b/>
          <w:sz w:val="20"/>
          <w:szCs w:val="20"/>
          <w:lang w:val="fr-FR"/>
        </w:rPr>
        <w:t>, le</w:t>
      </w:r>
      <w:r w:rsidR="00AC3109" w:rsidRPr="00631872">
        <w:rPr>
          <w:rFonts w:ascii="Arial" w:hAnsi="Arial" w:cs="Arial"/>
          <w:b/>
          <w:sz w:val="20"/>
          <w:szCs w:val="20"/>
          <w:lang w:val="fr-FR"/>
        </w:rPr>
        <w:t xml:space="preserve"> 2 septembre 2021</w:t>
      </w:r>
      <w:r w:rsidR="00AC3109" w:rsidRPr="00631872">
        <w:rPr>
          <w:rFonts w:ascii="Arial" w:hAnsi="Arial" w:cs="Arial"/>
          <w:sz w:val="20"/>
          <w:szCs w:val="20"/>
          <w:lang w:val="fr-FR"/>
        </w:rPr>
        <w:t xml:space="preserve"> –</w:t>
      </w:r>
      <w:r w:rsidR="00AC3109" w:rsidRPr="00631872">
        <w:rPr>
          <w:lang w:val="fr-FR"/>
        </w:rPr>
        <w:t xml:space="preserve"> </w:t>
      </w:r>
      <w:r w:rsidR="00AC3109" w:rsidRPr="00631872">
        <w:rPr>
          <w:rStyle w:val="Hyperlink"/>
          <w:rFonts w:ascii="Arial" w:hAnsi="Arial" w:cs="Arial"/>
          <w:color w:val="auto"/>
          <w:sz w:val="20"/>
          <w:szCs w:val="20"/>
          <w:u w:val="none"/>
          <w:lang w:val="fr-FR"/>
        </w:rPr>
        <w:t xml:space="preserve">SQUARE ENIX® a annoncé aujourd’hui que le RPG salué par la critique </w:t>
      </w:r>
      <w:r w:rsidR="00AC3109" w:rsidRPr="00631872">
        <w:rPr>
          <w:rStyle w:val="Hyperlink"/>
          <w:rFonts w:ascii="Arial" w:hAnsi="Arial" w:cs="Arial"/>
          <w:i/>
          <w:color w:val="auto"/>
          <w:sz w:val="20"/>
          <w:szCs w:val="20"/>
          <w:u w:val="none"/>
          <w:lang w:val="fr-FR"/>
        </w:rPr>
        <w:t xml:space="preserve">BRAVELY DEFAULT™ II </w:t>
      </w:r>
      <w:r w:rsidR="00AC3109" w:rsidRPr="00631872">
        <w:rPr>
          <w:rStyle w:val="Hyperlink"/>
          <w:rFonts w:ascii="Arial" w:hAnsi="Arial" w:cs="Arial"/>
          <w:iCs/>
          <w:color w:val="auto"/>
          <w:sz w:val="20"/>
          <w:szCs w:val="20"/>
          <w:u w:val="none"/>
          <w:lang w:val="fr-FR"/>
        </w:rPr>
        <w:t xml:space="preserve">est </w:t>
      </w:r>
      <w:r w:rsidR="00631872">
        <w:rPr>
          <w:rStyle w:val="Hyperlink"/>
          <w:rFonts w:ascii="Arial" w:hAnsi="Arial" w:cs="Arial"/>
          <w:iCs/>
          <w:color w:val="auto"/>
          <w:sz w:val="20"/>
          <w:szCs w:val="20"/>
          <w:u w:val="none"/>
          <w:lang w:val="fr-FR"/>
        </w:rPr>
        <w:t>désormais</w:t>
      </w:r>
      <w:r w:rsidR="00AC3109" w:rsidRPr="00631872">
        <w:rPr>
          <w:rStyle w:val="Hyperlink"/>
          <w:rFonts w:ascii="Arial" w:hAnsi="Arial" w:cs="Arial"/>
          <w:iCs/>
          <w:color w:val="auto"/>
          <w:sz w:val="20"/>
          <w:szCs w:val="20"/>
          <w:u w:val="none"/>
          <w:lang w:val="fr-FR"/>
        </w:rPr>
        <w:t xml:space="preserve"> disponible sur PC via STEAM</w:t>
      </w:r>
      <w:r w:rsidR="00AC3109" w:rsidRPr="00631872">
        <w:rPr>
          <w:rStyle w:val="Hyperlink"/>
          <w:rFonts w:ascii="Arial" w:hAnsi="Arial" w:cs="Arial"/>
          <w:color w:val="auto"/>
          <w:sz w:val="20"/>
          <w:szCs w:val="20"/>
          <w:u w:val="none"/>
          <w:lang w:val="fr-FR"/>
        </w:rPr>
        <w:t xml:space="preserve">®. Les fans peuvent économiser 10% sur le jeu en le précommandant sur </w:t>
      </w:r>
      <w:hyperlink r:id="rId9" w:history="1">
        <w:r w:rsidR="00AC3109" w:rsidRPr="00631872">
          <w:rPr>
            <w:rStyle w:val="Hyperlink"/>
            <w:rFonts w:ascii="Arial" w:hAnsi="Arial" w:cs="Arial"/>
            <w:sz w:val="20"/>
            <w:szCs w:val="20"/>
            <w:lang w:val="fr-FR"/>
          </w:rPr>
          <w:t>STEAM</w:t>
        </w:r>
      </w:hyperlink>
      <w:r w:rsidR="00AC3109" w:rsidRPr="00631872">
        <w:rPr>
          <w:rStyle w:val="Hyperlink"/>
          <w:rFonts w:ascii="Arial" w:hAnsi="Arial" w:cs="Arial"/>
          <w:color w:val="auto"/>
          <w:sz w:val="20"/>
          <w:szCs w:val="20"/>
          <w:u w:val="none"/>
          <w:lang w:val="fr-FR"/>
        </w:rPr>
        <w:t xml:space="preserve"> jusqu’au 13 septembre 2021. Initialement disponible sur Nintendo Switch™, BRAVELY DEFAULT II suit les aventures de quatre héros improbables ; Seth, Gloria, Elvis et Adèle ; et les accompagne dans leur traversée du continent d'Excillant à la recherche de quatre cristaux élémentaires.</w:t>
      </w:r>
    </w:p>
    <w:p w14:paraId="595EF515" w14:textId="3F118B58" w:rsidR="00AC3109" w:rsidRPr="00631872" w:rsidRDefault="00AC3109" w:rsidP="001A575C">
      <w:pPr>
        <w:spacing w:line="360" w:lineRule="auto"/>
        <w:jc w:val="both"/>
        <w:rPr>
          <w:rStyle w:val="Hyperlink"/>
          <w:rFonts w:ascii="Arial" w:hAnsi="Arial" w:cs="Arial"/>
          <w:color w:val="auto"/>
          <w:sz w:val="20"/>
          <w:szCs w:val="20"/>
          <w:u w:val="none"/>
          <w:lang w:val="fr-FR"/>
        </w:rPr>
      </w:pPr>
      <w:r w:rsidRPr="00631872">
        <w:rPr>
          <w:rStyle w:val="Hyperlink"/>
          <w:rFonts w:ascii="Arial" w:hAnsi="Arial" w:cs="Arial"/>
          <w:color w:val="auto"/>
          <w:sz w:val="20"/>
          <w:szCs w:val="20"/>
          <w:u w:val="none"/>
          <w:lang w:val="fr-FR"/>
        </w:rPr>
        <w:t xml:space="preserve">Pour regarder le trailer "BRAVELY DEFAULT II | Steam Trailer" dès maintenant, rendez-vous sur : </w:t>
      </w:r>
      <w:hyperlink r:id="rId10" w:history="1">
        <w:r w:rsidR="004E5196" w:rsidRPr="005429A5">
          <w:rPr>
            <w:rStyle w:val="Hyperlink"/>
            <w:rFonts w:ascii="Arial" w:hAnsi="Arial" w:cs="Arial"/>
            <w:sz w:val="20"/>
            <w:szCs w:val="20"/>
            <w:lang w:val="fr-FR"/>
          </w:rPr>
          <w:t>https://youtu.be/Zgm9Etc1DkY</w:t>
        </w:r>
      </w:hyperlink>
      <w:r w:rsidR="004E5196">
        <w:rPr>
          <w:rStyle w:val="Hyperlink"/>
          <w:rFonts w:ascii="Arial" w:hAnsi="Arial" w:cs="Arial"/>
          <w:color w:val="auto"/>
          <w:sz w:val="20"/>
          <w:szCs w:val="20"/>
          <w:u w:val="none"/>
          <w:lang w:val="fr-FR"/>
        </w:rPr>
        <w:t xml:space="preserve"> </w:t>
      </w:r>
    </w:p>
    <w:p w14:paraId="1CB09EF9" w14:textId="77777777" w:rsidR="00AC3109" w:rsidRPr="00631872" w:rsidRDefault="00AC3109" w:rsidP="001A575C">
      <w:pPr>
        <w:spacing w:line="360" w:lineRule="auto"/>
        <w:jc w:val="both"/>
        <w:rPr>
          <w:rStyle w:val="Hyperlink"/>
          <w:rFonts w:ascii="Arial" w:hAnsi="Arial" w:cs="Arial"/>
          <w:color w:val="auto"/>
          <w:sz w:val="20"/>
          <w:szCs w:val="20"/>
          <w:u w:val="none"/>
          <w:lang w:val="fr-FR"/>
        </w:rPr>
      </w:pPr>
    </w:p>
    <w:p w14:paraId="1B001110" w14:textId="31A3B86A" w:rsidR="00887189" w:rsidRPr="00887189" w:rsidRDefault="00887189" w:rsidP="00631872">
      <w:pPr>
        <w:spacing w:line="360" w:lineRule="auto"/>
        <w:jc w:val="both"/>
        <w:rPr>
          <w:rFonts w:ascii="Arial" w:hAnsi="Arial" w:cs="Arial"/>
          <w:sz w:val="20"/>
          <w:szCs w:val="20"/>
          <w:lang w:val="fr-FR"/>
        </w:rPr>
      </w:pPr>
      <w:bookmarkStart w:id="0" w:name="_Hlk80785610"/>
      <w:r w:rsidRPr="00631872">
        <w:rPr>
          <w:rFonts w:ascii="Arial" w:hAnsi="Arial" w:cs="Arial"/>
          <w:sz w:val="20"/>
          <w:szCs w:val="20"/>
          <w:lang w:val="fr-FR"/>
        </w:rPr>
        <w:t>Les habitués des jeux sur PC et les nouveaux joueurs découvriront très bientôt sur STEAM les systèmes Brave et Default de</w:t>
      </w:r>
      <w:r w:rsidRPr="00887189">
        <w:rPr>
          <w:rFonts w:ascii="Arial" w:hAnsi="Arial" w:cs="Arial"/>
          <w:i/>
          <w:iCs/>
          <w:sz w:val="20"/>
          <w:szCs w:val="20"/>
          <w:lang w:val="fr-FR"/>
        </w:rPr>
        <w:t xml:space="preserve"> BRAVELY DEFAULT II</w:t>
      </w:r>
      <w:r w:rsidRPr="00887189">
        <w:rPr>
          <w:rFonts w:ascii="Arial" w:hAnsi="Arial" w:cs="Arial"/>
          <w:sz w:val="20"/>
          <w:szCs w:val="20"/>
          <w:lang w:val="fr-FR"/>
        </w:rPr>
        <w:t xml:space="preserve">, où les prises de risques dans les combats au tour par tour du jeu peuvent se solder par de belles récompenses. Les joueurs peuvent personnaliser leur équipe à l'aide du système de classe et trouver la composition optimale pour éliminer les boss les plus difficiles. </w:t>
      </w:r>
      <w:r w:rsidRPr="00887189">
        <w:rPr>
          <w:rFonts w:ascii="Arial" w:hAnsi="Arial" w:cs="Arial"/>
          <w:i/>
          <w:iCs/>
          <w:sz w:val="20"/>
          <w:szCs w:val="20"/>
          <w:lang w:val="fr-FR"/>
        </w:rPr>
        <w:t>BRAVELY DEFAULT II</w:t>
      </w:r>
      <w:r w:rsidRPr="00887189">
        <w:rPr>
          <w:rFonts w:ascii="Arial" w:hAnsi="Arial" w:cs="Arial"/>
          <w:sz w:val="20"/>
          <w:szCs w:val="20"/>
          <w:lang w:val="fr-FR"/>
        </w:rPr>
        <w:t xml:space="preserve"> est rythmé par la musique de Revo, qui revient après le premier jeu </w:t>
      </w:r>
      <w:r w:rsidRPr="00887189">
        <w:rPr>
          <w:rFonts w:ascii="Arial" w:hAnsi="Arial" w:cs="Arial"/>
          <w:i/>
          <w:iCs/>
          <w:sz w:val="20"/>
          <w:szCs w:val="20"/>
          <w:lang w:val="fr-FR"/>
        </w:rPr>
        <w:t>BRAVELY DEFAULT</w:t>
      </w:r>
      <w:r w:rsidRPr="00887189">
        <w:rPr>
          <w:rFonts w:ascii="Arial" w:hAnsi="Arial" w:cs="Arial"/>
          <w:sz w:val="20"/>
          <w:szCs w:val="20"/>
          <w:lang w:val="fr-FR"/>
        </w:rPr>
        <w:t xml:space="preserve">, et animé par un scénario original axé sur quatre nouveaux Héros de la lumière. Pleine d'exploration, de charme et de stratégie, la version STEAM de </w:t>
      </w:r>
      <w:r w:rsidRPr="00887189">
        <w:rPr>
          <w:rFonts w:ascii="Arial" w:hAnsi="Arial" w:cs="Arial"/>
          <w:i/>
          <w:iCs/>
          <w:sz w:val="20"/>
          <w:szCs w:val="20"/>
          <w:lang w:val="fr-FR"/>
        </w:rPr>
        <w:t>BRAVELY DEFAULT II</w:t>
      </w:r>
      <w:r w:rsidRPr="00887189">
        <w:rPr>
          <w:rFonts w:ascii="Arial" w:hAnsi="Arial" w:cs="Arial"/>
          <w:sz w:val="20"/>
          <w:szCs w:val="20"/>
          <w:lang w:val="fr-FR"/>
        </w:rPr>
        <w:t xml:space="preserve"> prend également en charge les manettes et diverses options de résolution.</w:t>
      </w:r>
    </w:p>
    <w:p w14:paraId="70E676E6" w14:textId="77777777" w:rsidR="00887189" w:rsidRPr="00887189" w:rsidRDefault="00887189" w:rsidP="00887189">
      <w:pPr>
        <w:spacing w:line="360" w:lineRule="auto"/>
        <w:rPr>
          <w:rFonts w:ascii="Arial" w:hAnsi="Arial" w:cs="Arial"/>
          <w:iCs/>
          <w:sz w:val="20"/>
          <w:szCs w:val="20"/>
          <w:lang w:val="fr-FR"/>
        </w:rPr>
      </w:pPr>
    </w:p>
    <w:bookmarkEnd w:id="0"/>
    <w:p w14:paraId="0E90DD45" w14:textId="79884EB1" w:rsidR="00887189" w:rsidRPr="00887189" w:rsidRDefault="00887189" w:rsidP="00887189">
      <w:pPr>
        <w:spacing w:line="360" w:lineRule="auto"/>
        <w:rPr>
          <w:rFonts w:ascii="Arial" w:hAnsi="Arial" w:cs="Arial"/>
          <w:sz w:val="20"/>
          <w:szCs w:val="20"/>
          <w:lang w:val="fr-FR"/>
        </w:rPr>
      </w:pPr>
      <w:r w:rsidRPr="00887189">
        <w:rPr>
          <w:rFonts w:ascii="Arial" w:hAnsi="Arial" w:cs="Arial"/>
          <w:i/>
          <w:iCs/>
          <w:sz w:val="20"/>
          <w:szCs w:val="20"/>
          <w:lang w:val="fr-FR"/>
        </w:rPr>
        <w:t>BRAVELY DEFAULT II</w:t>
      </w:r>
      <w:r w:rsidRPr="00887189">
        <w:rPr>
          <w:rFonts w:ascii="Arial" w:hAnsi="Arial" w:cs="Arial"/>
          <w:sz w:val="20"/>
          <w:szCs w:val="20"/>
          <w:lang w:val="fr-FR"/>
        </w:rPr>
        <w:t xml:space="preserve"> est classé PEGI 12 et propose des doublages en anglais et japonais, ainsi que des textes en français, anglais, italien, allemand, espagnol, japonais, coréen chinois traditionnel et chinois simplifié. De plus amples informations sont disponibles ici : </w:t>
      </w:r>
      <w:hyperlink r:id="rId11" w:history="1">
        <w:r w:rsidRPr="00887189">
          <w:rPr>
            <w:rStyle w:val="Hyperlink"/>
            <w:rFonts w:ascii="Arial" w:hAnsi="Arial" w:cs="Arial"/>
            <w:sz w:val="20"/>
            <w:szCs w:val="20"/>
            <w:lang w:val="fr-FR"/>
          </w:rPr>
          <w:t>https://square-enix-games.com/games/bravely-default-ii</w:t>
        </w:r>
      </w:hyperlink>
      <w:r w:rsidRPr="00887189">
        <w:rPr>
          <w:rFonts w:ascii="Arial" w:hAnsi="Arial" w:cs="Arial"/>
          <w:sz w:val="20"/>
          <w:szCs w:val="20"/>
          <w:lang w:val="fr-FR"/>
        </w:rPr>
        <w:t xml:space="preserve"> </w:t>
      </w:r>
    </w:p>
    <w:p w14:paraId="57B32CCC" w14:textId="77777777" w:rsidR="00887189" w:rsidRPr="00887189" w:rsidRDefault="00887189" w:rsidP="00887189">
      <w:pPr>
        <w:spacing w:line="360" w:lineRule="auto"/>
        <w:rPr>
          <w:rStyle w:val="Hyperlink"/>
          <w:rFonts w:ascii="Arial" w:hAnsi="Arial" w:cs="Arial"/>
          <w:sz w:val="20"/>
          <w:szCs w:val="20"/>
          <w:lang w:val="fr-FR"/>
        </w:rPr>
      </w:pPr>
    </w:p>
    <w:p w14:paraId="004BD202" w14:textId="77777777" w:rsidR="00887189" w:rsidRDefault="00887189" w:rsidP="00887189">
      <w:pPr>
        <w:spacing w:after="0" w:line="240" w:lineRule="auto"/>
        <w:jc w:val="both"/>
        <w:rPr>
          <w:rFonts w:ascii="Arial" w:hAnsi="Arial" w:cs="Arial"/>
          <w:b/>
          <w:sz w:val="20"/>
          <w:szCs w:val="20"/>
          <w:u w:val="single"/>
          <w:lang w:val="fr-FR"/>
        </w:rPr>
      </w:pPr>
      <w:r>
        <w:rPr>
          <w:rFonts w:ascii="Arial" w:hAnsi="Arial" w:cs="Arial"/>
          <w:b/>
          <w:bCs/>
          <w:sz w:val="20"/>
          <w:szCs w:val="20"/>
          <w:u w:val="single"/>
          <w:lang w:val="fr-FR"/>
        </w:rPr>
        <w:t xml:space="preserve">Liens associés : </w:t>
      </w:r>
    </w:p>
    <w:p w14:paraId="77C44FF8" w14:textId="77777777" w:rsidR="00887189" w:rsidRDefault="00887189" w:rsidP="00887189">
      <w:pPr>
        <w:spacing w:after="0"/>
        <w:rPr>
          <w:rFonts w:ascii="Arial" w:hAnsi="Arial" w:cs="Arial"/>
          <w:sz w:val="20"/>
          <w:szCs w:val="20"/>
          <w:lang w:val="fr-FR"/>
        </w:rPr>
      </w:pPr>
      <w:r>
        <w:rPr>
          <w:rFonts w:ascii="Arial" w:hAnsi="Arial" w:cs="Arial"/>
          <w:b/>
          <w:bCs/>
          <w:sz w:val="20"/>
          <w:szCs w:val="20"/>
          <w:lang w:val="fr-FR"/>
        </w:rPr>
        <w:t>Facebook :</w:t>
      </w:r>
      <w:r>
        <w:rPr>
          <w:rFonts w:ascii="Arial" w:hAnsi="Arial" w:cs="Arial"/>
          <w:sz w:val="20"/>
          <w:szCs w:val="20"/>
          <w:lang w:val="fr-FR"/>
        </w:rPr>
        <w:t xml:space="preserve"> </w:t>
      </w:r>
      <w:hyperlink r:id="rId12" w:history="1">
        <w:r>
          <w:rPr>
            <w:rStyle w:val="Hyperlink"/>
            <w:rFonts w:ascii="Arial" w:hAnsi="Arial" w:cs="Arial"/>
            <w:sz w:val="20"/>
            <w:szCs w:val="20"/>
            <w:lang w:val="fr-FR"/>
          </w:rPr>
          <w:t>www.facebook.com/squareenix</w:t>
        </w:r>
      </w:hyperlink>
      <w:r>
        <w:rPr>
          <w:rFonts w:ascii="Arial" w:hAnsi="Arial" w:cs="Arial"/>
          <w:sz w:val="20"/>
          <w:szCs w:val="20"/>
          <w:lang w:val="fr-FR"/>
        </w:rPr>
        <w:t>  </w:t>
      </w:r>
    </w:p>
    <w:p w14:paraId="413CD49B" w14:textId="77777777" w:rsidR="00887189" w:rsidRDefault="00887189" w:rsidP="00887189">
      <w:pPr>
        <w:spacing w:after="0"/>
        <w:rPr>
          <w:rFonts w:ascii="Arial" w:hAnsi="Arial" w:cs="Arial"/>
          <w:sz w:val="20"/>
          <w:szCs w:val="20"/>
          <w:lang w:val="fr-FR"/>
        </w:rPr>
      </w:pPr>
      <w:r>
        <w:rPr>
          <w:rFonts w:ascii="Arial" w:hAnsi="Arial" w:cs="Arial"/>
          <w:b/>
          <w:bCs/>
          <w:sz w:val="20"/>
          <w:szCs w:val="20"/>
          <w:lang w:val="fr-FR"/>
        </w:rPr>
        <w:t>Twitter :</w:t>
      </w:r>
      <w:r>
        <w:rPr>
          <w:rFonts w:ascii="Arial" w:hAnsi="Arial" w:cs="Arial"/>
          <w:sz w:val="20"/>
          <w:szCs w:val="20"/>
          <w:lang w:val="fr-FR"/>
        </w:rPr>
        <w:t> </w:t>
      </w:r>
      <w:hyperlink r:id="rId13" w:history="1">
        <w:r>
          <w:rPr>
            <w:rStyle w:val="Hyperlink"/>
            <w:rFonts w:ascii="Arial" w:hAnsi="Arial" w:cs="Arial"/>
            <w:sz w:val="20"/>
            <w:szCs w:val="20"/>
            <w:lang w:val="fr-FR"/>
          </w:rPr>
          <w:t>@squareenix</w:t>
        </w:r>
      </w:hyperlink>
      <w:r>
        <w:rPr>
          <w:rFonts w:ascii="Arial" w:hAnsi="Arial" w:cs="Arial"/>
          <w:sz w:val="20"/>
          <w:szCs w:val="20"/>
          <w:lang w:val="fr-FR"/>
        </w:rPr>
        <w:t>   </w:t>
      </w:r>
    </w:p>
    <w:p w14:paraId="55B51BBE" w14:textId="77777777" w:rsidR="00887189" w:rsidRDefault="00887189" w:rsidP="00887189">
      <w:pPr>
        <w:spacing w:after="0"/>
        <w:rPr>
          <w:rFonts w:ascii="Arial" w:hAnsi="Arial" w:cs="Arial"/>
          <w:sz w:val="20"/>
          <w:szCs w:val="20"/>
          <w:lang w:val="fr-FR"/>
        </w:rPr>
      </w:pPr>
      <w:r>
        <w:rPr>
          <w:rFonts w:ascii="Arial" w:hAnsi="Arial" w:cs="Arial"/>
          <w:b/>
          <w:bCs/>
          <w:sz w:val="20"/>
          <w:szCs w:val="20"/>
          <w:lang w:val="fr-FR"/>
        </w:rPr>
        <w:t>YouTube :</w:t>
      </w:r>
      <w:r>
        <w:rPr>
          <w:rFonts w:ascii="Arial" w:hAnsi="Arial" w:cs="Arial"/>
          <w:sz w:val="20"/>
          <w:szCs w:val="20"/>
          <w:lang w:val="fr-FR"/>
        </w:rPr>
        <w:t xml:space="preserve"> </w:t>
      </w:r>
      <w:hyperlink r:id="rId14" w:history="1">
        <w:r>
          <w:rPr>
            <w:rStyle w:val="Hyperlink"/>
            <w:rFonts w:ascii="Arial" w:hAnsi="Arial" w:cs="Arial"/>
            <w:sz w:val="20"/>
            <w:szCs w:val="20"/>
            <w:lang w:val="fr-FR"/>
          </w:rPr>
          <w:t>http://www.youtube.com/SquareEnixNA</w:t>
        </w:r>
      </w:hyperlink>
      <w:r>
        <w:rPr>
          <w:rFonts w:ascii="Arial" w:hAnsi="Arial" w:cs="Arial"/>
          <w:sz w:val="20"/>
          <w:szCs w:val="20"/>
          <w:lang w:val="fr-FR"/>
        </w:rPr>
        <w:t>   </w:t>
      </w:r>
    </w:p>
    <w:p w14:paraId="1FF63545" w14:textId="77777777" w:rsidR="00887189" w:rsidRDefault="00887189" w:rsidP="00887189">
      <w:pPr>
        <w:spacing w:after="0"/>
        <w:rPr>
          <w:rFonts w:ascii="Arial" w:hAnsi="Arial" w:cs="Arial"/>
          <w:sz w:val="20"/>
          <w:szCs w:val="20"/>
          <w:lang w:val="fr-FR"/>
        </w:rPr>
      </w:pPr>
      <w:r>
        <w:rPr>
          <w:rFonts w:ascii="Arial" w:hAnsi="Arial" w:cs="Arial"/>
          <w:b/>
          <w:bCs/>
          <w:sz w:val="20"/>
          <w:szCs w:val="20"/>
          <w:lang w:val="fr-FR"/>
        </w:rPr>
        <w:t>Instagram :</w:t>
      </w:r>
      <w:r>
        <w:rPr>
          <w:rFonts w:ascii="Arial" w:hAnsi="Arial" w:cs="Arial"/>
          <w:sz w:val="20"/>
          <w:szCs w:val="20"/>
          <w:lang w:val="fr-FR"/>
        </w:rPr>
        <w:t> </w:t>
      </w:r>
      <w:hyperlink r:id="rId15" w:history="1">
        <w:r>
          <w:rPr>
            <w:rStyle w:val="Hyperlink"/>
            <w:rFonts w:ascii="Arial" w:hAnsi="Arial" w:cs="Arial"/>
            <w:sz w:val="20"/>
            <w:szCs w:val="20"/>
            <w:lang w:val="fr-FR"/>
          </w:rPr>
          <w:t>@squareenix</w:t>
        </w:r>
      </w:hyperlink>
      <w:r>
        <w:rPr>
          <w:rFonts w:ascii="Arial" w:hAnsi="Arial" w:cs="Arial"/>
          <w:sz w:val="20"/>
          <w:szCs w:val="20"/>
          <w:lang w:val="fr-FR"/>
        </w:rPr>
        <w:t xml:space="preserve">   </w:t>
      </w:r>
    </w:p>
    <w:p w14:paraId="43666B76" w14:textId="77777777" w:rsidR="00887189" w:rsidRPr="00631872" w:rsidRDefault="00887189" w:rsidP="00887189">
      <w:pPr>
        <w:spacing w:after="0"/>
        <w:rPr>
          <w:rStyle w:val="Emphasis"/>
          <w:i w:val="0"/>
          <w:iCs w:val="0"/>
          <w:lang w:val="fr-FR"/>
        </w:rPr>
      </w:pPr>
      <w:r>
        <w:rPr>
          <w:rFonts w:ascii="Arial" w:hAnsi="Arial" w:cs="Arial"/>
          <w:sz w:val="20"/>
          <w:szCs w:val="20"/>
          <w:lang w:val="fr-FR"/>
        </w:rPr>
        <w:t>#BravelyDefault</w:t>
      </w:r>
    </w:p>
    <w:p w14:paraId="2BE191B8" w14:textId="7C3A391A" w:rsidR="00D471CF" w:rsidRPr="00631872" w:rsidRDefault="00D471CF" w:rsidP="000403AF">
      <w:pPr>
        <w:pBdr>
          <w:bottom w:val="single" w:sz="4" w:space="1" w:color="auto"/>
        </w:pBdr>
        <w:spacing w:after="0" w:line="240" w:lineRule="auto"/>
        <w:rPr>
          <w:rStyle w:val="Emphasis"/>
          <w:rFonts w:ascii="Arial" w:hAnsi="Arial" w:cs="Arial"/>
          <w:b/>
          <w:bCs/>
          <w:color w:val="333333"/>
          <w:sz w:val="18"/>
          <w:szCs w:val="18"/>
          <w:u w:val="single"/>
          <w:shd w:val="clear" w:color="auto" w:fill="FFFFFF"/>
          <w:lang w:val="fr-FR"/>
        </w:rPr>
      </w:pPr>
    </w:p>
    <w:p w14:paraId="27FBD179" w14:textId="77777777" w:rsidR="00887189" w:rsidRPr="00887189" w:rsidRDefault="00887189" w:rsidP="00887189">
      <w:pPr>
        <w:spacing w:after="0"/>
        <w:rPr>
          <w:rFonts w:ascii="Arial" w:hAnsi="Arial" w:cs="Arial"/>
          <w:b/>
          <w:bCs/>
          <w:sz w:val="20"/>
          <w:szCs w:val="20"/>
          <w:lang w:val="fr-FR"/>
        </w:rPr>
      </w:pPr>
      <w:r w:rsidRPr="00631872">
        <w:rPr>
          <w:rFonts w:ascii="Arial" w:hAnsi="Arial" w:cs="Arial"/>
          <w:b/>
          <w:bCs/>
          <w:sz w:val="18"/>
          <w:szCs w:val="18"/>
          <w:u w:val="single"/>
          <w:lang w:val="fr-FR"/>
        </w:rPr>
        <w:t>À propos de Square Enix Ltd.</w:t>
      </w:r>
    </w:p>
    <w:p w14:paraId="029FD88B" w14:textId="77777777" w:rsidR="00887189" w:rsidRPr="00887189" w:rsidRDefault="00887189" w:rsidP="00887189">
      <w:pPr>
        <w:spacing w:after="0"/>
        <w:rPr>
          <w:rFonts w:ascii="Arial" w:hAnsi="Arial" w:cs="Arial"/>
          <w:sz w:val="20"/>
          <w:szCs w:val="20"/>
          <w:lang w:val="fr-FR"/>
        </w:rPr>
      </w:pPr>
      <w:r w:rsidRPr="00887189">
        <w:rPr>
          <w:rFonts w:ascii="Arial" w:hAnsi="Arial" w:cs="Arial"/>
          <w:sz w:val="18"/>
          <w:szCs w:val="18"/>
          <w:lang w:val="fr-FR"/>
        </w:rPr>
        <w:t>Square Enix Ltd., rattachée à l’unité commerciale de Square Enix Europe, publie et distribue des contenus de divertissement édités par le groupe SQUARE ENIX®, EIDOS® et TAITO® en Europe et dans la zone PAL. Square Enix Ltd. s’appuie également sur un réseau international de studios de développement leaders tels que Crystal Dynamics ® et Eidos Montréal®. Le groupe Square Enix peut s'enorgueillir de posséder les droits de produits tels que : FINAL FANTASY®, qui s’est vendu à plus de 163 millions d’exemplaires dans le monde entier, DRAGON QUEST® qui s’est vendu à plus de 83 millions d’exemplaires, TOMB RAIDER® qui s’est vendu à plus de 84 millions d’exemplaires et le légendaire SPACE INVADERS®. Square Enix Ltd. est une filiale en propriété exclusive basée à Londres de Square Enix Holdings Co., Ltd.</w:t>
      </w:r>
    </w:p>
    <w:p w14:paraId="4942FED9" w14:textId="77777777" w:rsidR="00887189" w:rsidRPr="00887189" w:rsidRDefault="00887189" w:rsidP="00887189">
      <w:pPr>
        <w:spacing w:after="0"/>
        <w:rPr>
          <w:rFonts w:ascii="Arial" w:hAnsi="Arial" w:cs="Arial"/>
          <w:sz w:val="20"/>
          <w:szCs w:val="20"/>
          <w:lang w:val="fr-FR"/>
        </w:rPr>
      </w:pPr>
      <w:r w:rsidRPr="00887189">
        <w:rPr>
          <w:rFonts w:ascii="Arial" w:hAnsi="Arial" w:cs="Arial"/>
          <w:sz w:val="18"/>
          <w:szCs w:val="18"/>
          <w:lang w:val="fr-FR"/>
        </w:rPr>
        <w:t> </w:t>
      </w:r>
    </w:p>
    <w:p w14:paraId="2A37A713" w14:textId="77777777" w:rsidR="00887189" w:rsidRPr="00887189" w:rsidRDefault="00887189" w:rsidP="00887189">
      <w:pPr>
        <w:spacing w:after="0"/>
        <w:rPr>
          <w:rFonts w:ascii="Arial" w:hAnsi="Arial" w:cs="Arial"/>
          <w:sz w:val="20"/>
          <w:szCs w:val="20"/>
          <w:lang w:val="fr-FR"/>
        </w:rPr>
      </w:pPr>
      <w:r w:rsidRPr="00887189">
        <w:rPr>
          <w:rFonts w:ascii="Arial" w:hAnsi="Arial" w:cs="Arial"/>
          <w:sz w:val="18"/>
          <w:szCs w:val="18"/>
          <w:lang w:val="fr-FR"/>
        </w:rPr>
        <w:t xml:space="preserve">Plus d’informations sur Square Enix Ltd. sont disponibles à l’adresse suivante : </w:t>
      </w:r>
      <w:hyperlink r:id="rId16" w:history="1">
        <w:r w:rsidRPr="00887189">
          <w:rPr>
            <w:rStyle w:val="Hyperlink"/>
            <w:rFonts w:ascii="Arial" w:hAnsi="Arial" w:cs="Arial"/>
            <w:sz w:val="18"/>
            <w:szCs w:val="18"/>
            <w:lang w:val="fr-FR"/>
          </w:rPr>
          <w:t>http://www.square-enix.com/eu/fr/</w:t>
        </w:r>
      </w:hyperlink>
      <w:r w:rsidRPr="00887189">
        <w:rPr>
          <w:lang w:val="fr-FR"/>
        </w:rPr>
        <w:t>.</w:t>
      </w:r>
    </w:p>
    <w:p w14:paraId="60AD9972" w14:textId="77777777" w:rsidR="00187255" w:rsidRPr="00631872" w:rsidRDefault="00187255" w:rsidP="000403AF">
      <w:pPr>
        <w:pBdr>
          <w:bottom w:val="single" w:sz="4" w:space="1" w:color="auto"/>
        </w:pBdr>
        <w:spacing w:after="0" w:line="240" w:lineRule="auto"/>
        <w:rPr>
          <w:rStyle w:val="Emphasis"/>
          <w:rFonts w:ascii="Arial" w:hAnsi="Arial" w:cs="Arial"/>
          <w:b/>
          <w:bCs/>
          <w:color w:val="333333"/>
          <w:sz w:val="18"/>
          <w:szCs w:val="18"/>
          <w:u w:val="single"/>
          <w:shd w:val="clear" w:color="auto" w:fill="FFFFFF"/>
          <w:lang w:val="fr-FR"/>
        </w:rPr>
      </w:pPr>
    </w:p>
    <w:p w14:paraId="0C1804AE" w14:textId="77777777" w:rsidR="00AF2D3E" w:rsidRPr="00631872" w:rsidRDefault="00AF2D3E" w:rsidP="000403AF">
      <w:pPr>
        <w:pBdr>
          <w:bottom w:val="single" w:sz="4" w:space="1" w:color="auto"/>
        </w:pBdr>
        <w:spacing w:after="0" w:line="240" w:lineRule="auto"/>
        <w:rPr>
          <w:rFonts w:ascii="Arial" w:hAnsi="Arial" w:cs="Arial"/>
          <w:sz w:val="18"/>
          <w:szCs w:val="18"/>
          <w:lang w:val="fr-FR" w:eastAsia="ja-JP"/>
        </w:rPr>
      </w:pPr>
    </w:p>
    <w:p w14:paraId="7F38DA3D" w14:textId="77777777" w:rsidR="000403AF" w:rsidRPr="00631872" w:rsidRDefault="000403AF" w:rsidP="000403AF">
      <w:pPr>
        <w:pBdr>
          <w:bottom w:val="single" w:sz="4" w:space="1" w:color="auto"/>
        </w:pBdr>
        <w:spacing w:after="0" w:line="240" w:lineRule="auto"/>
        <w:jc w:val="center"/>
        <w:rPr>
          <w:rFonts w:ascii="Arial" w:hAnsi="Arial" w:cs="Arial"/>
          <w:sz w:val="18"/>
          <w:szCs w:val="18"/>
          <w:lang w:val="fr-FR" w:eastAsia="ja-JP"/>
        </w:rPr>
      </w:pPr>
      <w:r w:rsidRPr="00631872">
        <w:rPr>
          <w:rFonts w:ascii="Arial" w:hAnsi="Arial" w:cs="Arial"/>
          <w:sz w:val="18"/>
          <w:szCs w:val="18"/>
          <w:lang w:val="fr-FR" w:eastAsia="ja-JP"/>
        </w:rPr>
        <w:t># # #</w:t>
      </w:r>
    </w:p>
    <w:p w14:paraId="3C1A27BD" w14:textId="77777777" w:rsidR="00E0162C" w:rsidRPr="00631872" w:rsidRDefault="00E0162C" w:rsidP="00E0162C">
      <w:pPr>
        <w:pBdr>
          <w:bottom w:val="single" w:sz="4" w:space="1" w:color="auto"/>
        </w:pBdr>
        <w:spacing w:after="0" w:line="240" w:lineRule="auto"/>
        <w:rPr>
          <w:rFonts w:ascii="Arial" w:eastAsia="Cambria" w:hAnsi="Arial" w:cs="Arial"/>
          <w:sz w:val="12"/>
          <w:szCs w:val="18"/>
          <w:lang w:val="fr-FR"/>
        </w:rPr>
      </w:pPr>
    </w:p>
    <w:p w14:paraId="5700DA2F" w14:textId="77777777" w:rsidR="00887189" w:rsidRPr="00887189" w:rsidRDefault="00887189" w:rsidP="00887189">
      <w:pPr>
        <w:spacing w:line="240" w:lineRule="auto"/>
        <w:contextualSpacing/>
        <w:jc w:val="both"/>
        <w:rPr>
          <w:rFonts w:ascii="Arial" w:hAnsi="Arial" w:cs="Arial"/>
          <w:sz w:val="16"/>
          <w:szCs w:val="16"/>
          <w:lang w:val="fr-FR"/>
        </w:rPr>
      </w:pPr>
      <w:r w:rsidRPr="00887189">
        <w:rPr>
          <w:rFonts w:ascii="Arial" w:hAnsi="Arial" w:cs="Arial"/>
          <w:sz w:val="16"/>
          <w:szCs w:val="16"/>
          <w:lang w:val="fr-FR"/>
        </w:rPr>
        <w:t>© 2021 SQUARE ENIX CO., LTD. Tous droits réservés.</w:t>
      </w:r>
    </w:p>
    <w:p w14:paraId="56BF1869" w14:textId="77777777" w:rsidR="00887189" w:rsidRPr="00887189" w:rsidRDefault="00887189" w:rsidP="00887189">
      <w:pPr>
        <w:spacing w:line="240" w:lineRule="auto"/>
        <w:contextualSpacing/>
        <w:jc w:val="both"/>
        <w:rPr>
          <w:rFonts w:ascii="Lucida Bright" w:hAnsi="Lucida Bright"/>
          <w:lang w:val="fr-FR"/>
        </w:rPr>
      </w:pPr>
    </w:p>
    <w:p w14:paraId="7C185E17" w14:textId="77777777" w:rsidR="00887189" w:rsidRPr="00631872" w:rsidRDefault="00887189" w:rsidP="00887189">
      <w:pPr>
        <w:spacing w:line="240" w:lineRule="auto"/>
        <w:contextualSpacing/>
        <w:jc w:val="both"/>
        <w:rPr>
          <w:rFonts w:ascii="Arial" w:eastAsia="Arial" w:hAnsi="Arial" w:cs="Arial"/>
          <w:sz w:val="16"/>
          <w:szCs w:val="16"/>
          <w:lang w:val="fr-FR"/>
        </w:rPr>
      </w:pPr>
      <w:r w:rsidRPr="00887189">
        <w:rPr>
          <w:rFonts w:ascii="Arial" w:eastAsia="Arial" w:hAnsi="Arial" w:cs="Arial"/>
          <w:sz w:val="16"/>
          <w:szCs w:val="16"/>
          <w:lang w:val="fr-FR"/>
        </w:rPr>
        <w:t xml:space="preserve">BRAVELY DEFAULT, FINAL FANTASY, CRYSTAL DYNAMICS, DRAGON QUEST, EIDOS, EIDOS MONTRÉAL, SPACE INVADERS, SQUARE ENIX, le logo SQUARE ENIX, TAITO et TOMB RAIDER sont des marques de fabrique ou des marques déposées du groupe Square Enix. </w:t>
      </w:r>
      <w:r w:rsidRPr="00631872">
        <w:rPr>
          <w:rFonts w:ascii="Arial" w:eastAsia="Arial" w:hAnsi="Arial" w:cs="Arial"/>
          <w:sz w:val="16"/>
          <w:szCs w:val="16"/>
          <w:lang w:val="en-US"/>
        </w:rPr>
        <w:t xml:space="preserve">Steam is a registered trademark of Valve Corporation. Nintendo Switch is a trademark of Nintendo. </w:t>
      </w:r>
      <w:r w:rsidRPr="00887189">
        <w:rPr>
          <w:rFonts w:ascii="Arial" w:eastAsia="Arial" w:hAnsi="Arial" w:cs="Arial"/>
          <w:sz w:val="16"/>
          <w:szCs w:val="16"/>
          <w:lang w:val="fr-FR"/>
        </w:rPr>
        <w:t>Toutes les autres marques appartiennent à leurs propriétaires respectifs.</w:t>
      </w:r>
    </w:p>
    <w:p w14:paraId="4046A68E" w14:textId="39662213" w:rsidR="0077311C" w:rsidRPr="00631872" w:rsidRDefault="0077311C" w:rsidP="00887189">
      <w:pPr>
        <w:spacing w:after="0" w:line="240" w:lineRule="auto"/>
        <w:contextualSpacing/>
        <w:jc w:val="both"/>
        <w:rPr>
          <w:rFonts w:ascii="Arial" w:eastAsia="Arial" w:hAnsi="Arial" w:cs="Arial"/>
          <w:sz w:val="16"/>
          <w:szCs w:val="16"/>
          <w:lang w:val="fr-FR"/>
        </w:rPr>
      </w:pPr>
    </w:p>
    <w:sectPr w:rsidR="0077311C" w:rsidRPr="0063187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D62C" w14:textId="77777777" w:rsidR="00015539" w:rsidRDefault="00015539" w:rsidP="0077311C">
      <w:pPr>
        <w:spacing w:after="0" w:line="240" w:lineRule="auto"/>
      </w:pPr>
      <w:r>
        <w:separator/>
      </w:r>
    </w:p>
  </w:endnote>
  <w:endnote w:type="continuationSeparator" w:id="0">
    <w:p w14:paraId="054154D9" w14:textId="77777777" w:rsidR="00015539" w:rsidRDefault="00015539" w:rsidP="0077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1F55" w14:textId="77777777" w:rsidR="009B503C" w:rsidRDefault="009B5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C884" w14:textId="77777777" w:rsidR="009B503C" w:rsidRDefault="009B50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BD18" w14:textId="77777777" w:rsidR="009B503C" w:rsidRDefault="009B5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20D8" w14:textId="77777777" w:rsidR="00015539" w:rsidRDefault="00015539" w:rsidP="0077311C">
      <w:pPr>
        <w:spacing w:after="0" w:line="240" w:lineRule="auto"/>
      </w:pPr>
      <w:r>
        <w:separator/>
      </w:r>
    </w:p>
  </w:footnote>
  <w:footnote w:type="continuationSeparator" w:id="0">
    <w:p w14:paraId="54E52EDB" w14:textId="77777777" w:rsidR="00015539" w:rsidRDefault="00015539" w:rsidP="0077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A250" w14:textId="77777777" w:rsidR="009B503C" w:rsidRDefault="009B5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2DA1" w14:textId="77777777" w:rsidR="00722956" w:rsidRDefault="00722956">
    <w:pPr>
      <w:pStyle w:val="Header"/>
    </w:pPr>
    <w:r>
      <w:rPr>
        <w:noProof/>
        <w:lang w:val="en-US" w:eastAsia="ja-JP"/>
      </w:rPr>
      <w:drawing>
        <wp:anchor distT="0" distB="0" distL="114300" distR="114300" simplePos="0" relativeHeight="251659264" behindDoc="1" locked="0" layoutInCell="1" allowOverlap="1" wp14:anchorId="79289418" wp14:editId="24C6663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E4BF" w14:textId="77777777" w:rsidR="009B503C" w:rsidRDefault="009B5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18CB"/>
    <w:multiLevelType w:val="hybridMultilevel"/>
    <w:tmpl w:val="C83AF9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74E6E"/>
    <w:multiLevelType w:val="hybridMultilevel"/>
    <w:tmpl w:val="4A6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31AC2"/>
    <w:multiLevelType w:val="multilevel"/>
    <w:tmpl w:val="784ED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ttachedTemplate r:id="rId1"/>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00"/>
    <w:rsid w:val="00010F6D"/>
    <w:rsid w:val="0001379A"/>
    <w:rsid w:val="00015539"/>
    <w:rsid w:val="00020C9B"/>
    <w:rsid w:val="00027AA4"/>
    <w:rsid w:val="000312AA"/>
    <w:rsid w:val="00032E52"/>
    <w:rsid w:val="0003650E"/>
    <w:rsid w:val="000403AF"/>
    <w:rsid w:val="00085C15"/>
    <w:rsid w:val="000868AB"/>
    <w:rsid w:val="000879CA"/>
    <w:rsid w:val="000A0700"/>
    <w:rsid w:val="000A2F26"/>
    <w:rsid w:val="000B45EE"/>
    <w:rsid w:val="000C7BBF"/>
    <w:rsid w:val="000D2363"/>
    <w:rsid w:val="000D60C0"/>
    <w:rsid w:val="000E43C2"/>
    <w:rsid w:val="00101C6C"/>
    <w:rsid w:val="00112A03"/>
    <w:rsid w:val="001165EA"/>
    <w:rsid w:val="00120C76"/>
    <w:rsid w:val="00136807"/>
    <w:rsid w:val="001369B5"/>
    <w:rsid w:val="0014628D"/>
    <w:rsid w:val="0016169A"/>
    <w:rsid w:val="00167E01"/>
    <w:rsid w:val="00171553"/>
    <w:rsid w:val="001848DC"/>
    <w:rsid w:val="00187255"/>
    <w:rsid w:val="00196A8C"/>
    <w:rsid w:val="001A575C"/>
    <w:rsid w:val="001A6766"/>
    <w:rsid w:val="001B4AC7"/>
    <w:rsid w:val="001F1D03"/>
    <w:rsid w:val="001F591D"/>
    <w:rsid w:val="001F7603"/>
    <w:rsid w:val="0020055E"/>
    <w:rsid w:val="002479C3"/>
    <w:rsid w:val="00263F75"/>
    <w:rsid w:val="00272E4E"/>
    <w:rsid w:val="00274BD5"/>
    <w:rsid w:val="00281C6B"/>
    <w:rsid w:val="00285CB4"/>
    <w:rsid w:val="00293F3A"/>
    <w:rsid w:val="00294D61"/>
    <w:rsid w:val="002B0947"/>
    <w:rsid w:val="002C787F"/>
    <w:rsid w:val="002D397B"/>
    <w:rsid w:val="002E43C7"/>
    <w:rsid w:val="002F085A"/>
    <w:rsid w:val="003103D1"/>
    <w:rsid w:val="00315E38"/>
    <w:rsid w:val="00317B18"/>
    <w:rsid w:val="00323C4F"/>
    <w:rsid w:val="00326E55"/>
    <w:rsid w:val="00341966"/>
    <w:rsid w:val="00344B7D"/>
    <w:rsid w:val="00360794"/>
    <w:rsid w:val="00365C45"/>
    <w:rsid w:val="003666F7"/>
    <w:rsid w:val="00374044"/>
    <w:rsid w:val="00391F12"/>
    <w:rsid w:val="00396016"/>
    <w:rsid w:val="003B6821"/>
    <w:rsid w:val="003E1BF0"/>
    <w:rsid w:val="003E6763"/>
    <w:rsid w:val="003E7499"/>
    <w:rsid w:val="00433182"/>
    <w:rsid w:val="0045425C"/>
    <w:rsid w:val="00481DAD"/>
    <w:rsid w:val="00485649"/>
    <w:rsid w:val="0048779C"/>
    <w:rsid w:val="004C1A25"/>
    <w:rsid w:val="004D5919"/>
    <w:rsid w:val="004E5196"/>
    <w:rsid w:val="004F00C3"/>
    <w:rsid w:val="004F0B2F"/>
    <w:rsid w:val="004F23C7"/>
    <w:rsid w:val="004F43F4"/>
    <w:rsid w:val="004F578A"/>
    <w:rsid w:val="00515578"/>
    <w:rsid w:val="00543376"/>
    <w:rsid w:val="005439A7"/>
    <w:rsid w:val="00545812"/>
    <w:rsid w:val="0055239F"/>
    <w:rsid w:val="00564560"/>
    <w:rsid w:val="005675F4"/>
    <w:rsid w:val="00570D0C"/>
    <w:rsid w:val="00571187"/>
    <w:rsid w:val="00581011"/>
    <w:rsid w:val="0058664E"/>
    <w:rsid w:val="005B6560"/>
    <w:rsid w:val="005F7304"/>
    <w:rsid w:val="00601567"/>
    <w:rsid w:val="00603599"/>
    <w:rsid w:val="006069A1"/>
    <w:rsid w:val="00630AFF"/>
    <w:rsid w:val="00630B77"/>
    <w:rsid w:val="00631872"/>
    <w:rsid w:val="0066706F"/>
    <w:rsid w:val="00687D02"/>
    <w:rsid w:val="006922E3"/>
    <w:rsid w:val="006B11A6"/>
    <w:rsid w:val="006B273A"/>
    <w:rsid w:val="006B5056"/>
    <w:rsid w:val="006B59D9"/>
    <w:rsid w:val="006B70F2"/>
    <w:rsid w:val="006C4E2A"/>
    <w:rsid w:val="006D707D"/>
    <w:rsid w:val="006E6F51"/>
    <w:rsid w:val="00722956"/>
    <w:rsid w:val="007335C5"/>
    <w:rsid w:val="00755764"/>
    <w:rsid w:val="00761ED8"/>
    <w:rsid w:val="00770CBE"/>
    <w:rsid w:val="00772224"/>
    <w:rsid w:val="0077311C"/>
    <w:rsid w:val="00775833"/>
    <w:rsid w:val="007831C2"/>
    <w:rsid w:val="007B7370"/>
    <w:rsid w:val="007C0D83"/>
    <w:rsid w:val="007C0E2C"/>
    <w:rsid w:val="007D005B"/>
    <w:rsid w:val="007E1291"/>
    <w:rsid w:val="007F0FFD"/>
    <w:rsid w:val="007F2A6F"/>
    <w:rsid w:val="007F78DA"/>
    <w:rsid w:val="00805435"/>
    <w:rsid w:val="00821DE8"/>
    <w:rsid w:val="008251D2"/>
    <w:rsid w:val="00826360"/>
    <w:rsid w:val="00861901"/>
    <w:rsid w:val="00873AB8"/>
    <w:rsid w:val="00887189"/>
    <w:rsid w:val="008A7535"/>
    <w:rsid w:val="008B15B7"/>
    <w:rsid w:val="008C41ED"/>
    <w:rsid w:val="008D60CB"/>
    <w:rsid w:val="009055A8"/>
    <w:rsid w:val="00924C04"/>
    <w:rsid w:val="0092666B"/>
    <w:rsid w:val="00934837"/>
    <w:rsid w:val="00954C2E"/>
    <w:rsid w:val="00955C64"/>
    <w:rsid w:val="009709F3"/>
    <w:rsid w:val="0097326F"/>
    <w:rsid w:val="009A631A"/>
    <w:rsid w:val="009B416A"/>
    <w:rsid w:val="009B503C"/>
    <w:rsid w:val="00A01718"/>
    <w:rsid w:val="00A04090"/>
    <w:rsid w:val="00A220C2"/>
    <w:rsid w:val="00A240E6"/>
    <w:rsid w:val="00A545D5"/>
    <w:rsid w:val="00A55DC1"/>
    <w:rsid w:val="00A62313"/>
    <w:rsid w:val="00A72506"/>
    <w:rsid w:val="00A750E0"/>
    <w:rsid w:val="00A76DF1"/>
    <w:rsid w:val="00A81B0B"/>
    <w:rsid w:val="00A866C0"/>
    <w:rsid w:val="00A93E74"/>
    <w:rsid w:val="00A973B9"/>
    <w:rsid w:val="00AC3109"/>
    <w:rsid w:val="00AF0DB5"/>
    <w:rsid w:val="00AF22B5"/>
    <w:rsid w:val="00AF2D3E"/>
    <w:rsid w:val="00B05676"/>
    <w:rsid w:val="00B05C00"/>
    <w:rsid w:val="00B07B6E"/>
    <w:rsid w:val="00B15CC0"/>
    <w:rsid w:val="00B17A86"/>
    <w:rsid w:val="00B4176D"/>
    <w:rsid w:val="00B4393D"/>
    <w:rsid w:val="00B476DC"/>
    <w:rsid w:val="00B54761"/>
    <w:rsid w:val="00B77440"/>
    <w:rsid w:val="00B94167"/>
    <w:rsid w:val="00BB0006"/>
    <w:rsid w:val="00BB69F3"/>
    <w:rsid w:val="00BB6C15"/>
    <w:rsid w:val="00BC6881"/>
    <w:rsid w:val="00BF5B41"/>
    <w:rsid w:val="00C155B0"/>
    <w:rsid w:val="00C16784"/>
    <w:rsid w:val="00C26CA7"/>
    <w:rsid w:val="00C37A43"/>
    <w:rsid w:val="00C43259"/>
    <w:rsid w:val="00C57163"/>
    <w:rsid w:val="00C76E22"/>
    <w:rsid w:val="00CB01A0"/>
    <w:rsid w:val="00CC36A3"/>
    <w:rsid w:val="00D02FCD"/>
    <w:rsid w:val="00D25866"/>
    <w:rsid w:val="00D471CF"/>
    <w:rsid w:val="00D51E7D"/>
    <w:rsid w:val="00D632E2"/>
    <w:rsid w:val="00D677EE"/>
    <w:rsid w:val="00D73C6D"/>
    <w:rsid w:val="00D816CE"/>
    <w:rsid w:val="00D95A9A"/>
    <w:rsid w:val="00DB0783"/>
    <w:rsid w:val="00E0162C"/>
    <w:rsid w:val="00E37ACC"/>
    <w:rsid w:val="00E55B84"/>
    <w:rsid w:val="00E7570A"/>
    <w:rsid w:val="00E80386"/>
    <w:rsid w:val="00E95905"/>
    <w:rsid w:val="00EA21B6"/>
    <w:rsid w:val="00ED50B1"/>
    <w:rsid w:val="00EF381A"/>
    <w:rsid w:val="00F121B0"/>
    <w:rsid w:val="00F33BBC"/>
    <w:rsid w:val="00F44F3F"/>
    <w:rsid w:val="00F53F37"/>
    <w:rsid w:val="00F54347"/>
    <w:rsid w:val="00F56D91"/>
    <w:rsid w:val="00F578F9"/>
    <w:rsid w:val="00F7738F"/>
    <w:rsid w:val="00F830C8"/>
    <w:rsid w:val="00F87C04"/>
    <w:rsid w:val="00F94B55"/>
    <w:rsid w:val="00FA0A82"/>
    <w:rsid w:val="00FA2342"/>
    <w:rsid w:val="00FA7475"/>
    <w:rsid w:val="00FB0DAA"/>
    <w:rsid w:val="00FC36A7"/>
    <w:rsid w:val="00FC69EF"/>
    <w:rsid w:val="00FD0F88"/>
    <w:rsid w:val="00FD38B8"/>
    <w:rsid w:val="00FD5C5A"/>
    <w:rsid w:val="00FF60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5FE87D"/>
  <w15:chartTrackingRefBased/>
  <w15:docId w15:val="{C6C28CFA-C382-43F2-BA78-F9C1473F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0A0700"/>
    <w:rPr>
      <w:sz w:val="16"/>
      <w:szCs w:val="16"/>
    </w:rPr>
  </w:style>
  <w:style w:type="paragraph" w:styleId="CommentText">
    <w:name w:val="annotation text"/>
    <w:basedOn w:val="Normal"/>
    <w:link w:val="CommentTextChar"/>
    <w:uiPriority w:val="99"/>
    <w:semiHidden/>
    <w:unhideWhenUsed/>
    <w:rsid w:val="000A0700"/>
    <w:pPr>
      <w:pBdr>
        <w:top w:val="nil"/>
        <w:left w:val="nil"/>
        <w:bottom w:val="nil"/>
        <w:right w:val="nil"/>
        <w:between w:val="nil"/>
      </w:pBdr>
      <w:spacing w:after="0" w:line="240" w:lineRule="auto"/>
    </w:pPr>
    <w:rPr>
      <w:rFonts w:ascii="Arial" w:eastAsiaTheme="minorEastAsia" w:hAnsi="Arial" w:cs="Arial"/>
      <w:color w:val="000000"/>
      <w:sz w:val="20"/>
      <w:szCs w:val="20"/>
      <w:lang w:val="en"/>
    </w:rPr>
  </w:style>
  <w:style w:type="character" w:customStyle="1" w:styleId="CommentTextChar">
    <w:name w:val="Comment Text Char"/>
    <w:basedOn w:val="DefaultParagraphFont"/>
    <w:link w:val="CommentText"/>
    <w:uiPriority w:val="99"/>
    <w:semiHidden/>
    <w:rsid w:val="000A0700"/>
    <w:rPr>
      <w:rFonts w:ascii="Arial" w:eastAsiaTheme="minorEastAsia" w:hAnsi="Arial" w:cs="Arial"/>
      <w:color w:val="000000"/>
      <w:sz w:val="20"/>
      <w:szCs w:val="20"/>
      <w:lang w:val="en"/>
    </w:rPr>
  </w:style>
  <w:style w:type="paragraph" w:styleId="BalloonText">
    <w:name w:val="Balloon Text"/>
    <w:basedOn w:val="Normal"/>
    <w:link w:val="BalloonTextChar"/>
    <w:uiPriority w:val="99"/>
    <w:semiHidden/>
    <w:unhideWhenUsed/>
    <w:rsid w:val="000A0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00"/>
    <w:rPr>
      <w:rFonts w:ascii="Segoe UI" w:hAnsi="Segoe UI" w:cs="Segoe UI"/>
      <w:sz w:val="18"/>
      <w:szCs w:val="18"/>
    </w:rPr>
  </w:style>
  <w:style w:type="paragraph" w:styleId="ListParagraph">
    <w:name w:val="List Paragraph"/>
    <w:basedOn w:val="Normal"/>
    <w:uiPriority w:val="99"/>
    <w:qFormat/>
    <w:rsid w:val="00A81B0B"/>
    <w:pPr>
      <w:ind w:left="720"/>
      <w:contextualSpacing/>
    </w:pPr>
  </w:style>
  <w:style w:type="paragraph" w:styleId="CommentSubject">
    <w:name w:val="annotation subject"/>
    <w:basedOn w:val="CommentText"/>
    <w:next w:val="CommentText"/>
    <w:link w:val="CommentSubjectChar"/>
    <w:uiPriority w:val="99"/>
    <w:semiHidden/>
    <w:unhideWhenUsed/>
    <w:rsid w:val="00CC36A3"/>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lang w:val="en-GB"/>
    </w:rPr>
  </w:style>
  <w:style w:type="character" w:customStyle="1" w:styleId="CommentSubjectChar">
    <w:name w:val="Comment Subject Char"/>
    <w:basedOn w:val="CommentTextChar"/>
    <w:link w:val="CommentSubject"/>
    <w:uiPriority w:val="99"/>
    <w:semiHidden/>
    <w:rsid w:val="00CC36A3"/>
    <w:rPr>
      <w:rFonts w:ascii="Arial" w:eastAsiaTheme="minorEastAsia" w:hAnsi="Arial" w:cs="Arial"/>
      <w:b/>
      <w:bCs/>
      <w:color w:val="000000"/>
      <w:sz w:val="20"/>
      <w:szCs w:val="20"/>
      <w:lang w:val="en"/>
    </w:rPr>
  </w:style>
  <w:style w:type="character" w:styleId="FollowedHyperlink">
    <w:name w:val="FollowedHyperlink"/>
    <w:basedOn w:val="DefaultParagraphFont"/>
    <w:uiPriority w:val="99"/>
    <w:semiHidden/>
    <w:unhideWhenUsed/>
    <w:rsid w:val="00323C4F"/>
    <w:rPr>
      <w:color w:val="954F72" w:themeColor="followedHyperlink"/>
      <w:u w:val="single"/>
    </w:rPr>
  </w:style>
  <w:style w:type="paragraph" w:styleId="NoSpacing">
    <w:name w:val="No Spacing"/>
    <w:uiPriority w:val="1"/>
    <w:qFormat/>
    <w:rsid w:val="0092666B"/>
    <w:pPr>
      <w:spacing w:after="0" w:line="240" w:lineRule="auto"/>
    </w:pPr>
  </w:style>
  <w:style w:type="character" w:customStyle="1" w:styleId="newstitle">
    <w:name w:val="newstitle"/>
    <w:basedOn w:val="DefaultParagraphFont"/>
    <w:rsid w:val="00AF22B5"/>
  </w:style>
  <w:style w:type="character" w:customStyle="1" w:styleId="UnresolvedMention1">
    <w:name w:val="Unresolved Mention1"/>
    <w:basedOn w:val="DefaultParagraphFont"/>
    <w:uiPriority w:val="99"/>
    <w:semiHidden/>
    <w:unhideWhenUsed/>
    <w:rsid w:val="000403AF"/>
    <w:rPr>
      <w:color w:val="605E5C"/>
      <w:shd w:val="clear" w:color="auto" w:fill="E1DFDD"/>
    </w:rPr>
  </w:style>
  <w:style w:type="character" w:styleId="Emphasis">
    <w:name w:val="Emphasis"/>
    <w:basedOn w:val="DefaultParagraphFont"/>
    <w:uiPriority w:val="20"/>
    <w:qFormat/>
    <w:rsid w:val="00AF2D3E"/>
    <w:rPr>
      <w:i/>
      <w:iCs/>
    </w:rPr>
  </w:style>
  <w:style w:type="character" w:styleId="UnresolvedMention">
    <w:name w:val="Unresolved Mention"/>
    <w:basedOn w:val="DefaultParagraphFont"/>
    <w:uiPriority w:val="99"/>
    <w:semiHidden/>
    <w:unhideWhenUsed/>
    <w:rsid w:val="00BB0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299">
      <w:bodyDiv w:val="1"/>
      <w:marLeft w:val="0"/>
      <w:marRight w:val="0"/>
      <w:marTop w:val="0"/>
      <w:marBottom w:val="0"/>
      <w:divBdr>
        <w:top w:val="none" w:sz="0" w:space="0" w:color="auto"/>
        <w:left w:val="none" w:sz="0" w:space="0" w:color="auto"/>
        <w:bottom w:val="none" w:sz="0" w:space="0" w:color="auto"/>
        <w:right w:val="none" w:sz="0" w:space="0" w:color="auto"/>
      </w:divBdr>
    </w:div>
    <w:div w:id="140654856">
      <w:bodyDiv w:val="1"/>
      <w:marLeft w:val="0"/>
      <w:marRight w:val="0"/>
      <w:marTop w:val="0"/>
      <w:marBottom w:val="0"/>
      <w:divBdr>
        <w:top w:val="none" w:sz="0" w:space="0" w:color="auto"/>
        <w:left w:val="none" w:sz="0" w:space="0" w:color="auto"/>
        <w:bottom w:val="none" w:sz="0" w:space="0" w:color="auto"/>
        <w:right w:val="none" w:sz="0" w:space="0" w:color="auto"/>
      </w:divBdr>
    </w:div>
    <w:div w:id="215555282">
      <w:bodyDiv w:val="1"/>
      <w:marLeft w:val="0"/>
      <w:marRight w:val="0"/>
      <w:marTop w:val="0"/>
      <w:marBottom w:val="0"/>
      <w:divBdr>
        <w:top w:val="none" w:sz="0" w:space="0" w:color="auto"/>
        <w:left w:val="none" w:sz="0" w:space="0" w:color="auto"/>
        <w:bottom w:val="none" w:sz="0" w:space="0" w:color="auto"/>
        <w:right w:val="none" w:sz="0" w:space="0" w:color="auto"/>
      </w:divBdr>
    </w:div>
    <w:div w:id="689113443">
      <w:bodyDiv w:val="1"/>
      <w:marLeft w:val="0"/>
      <w:marRight w:val="0"/>
      <w:marTop w:val="0"/>
      <w:marBottom w:val="0"/>
      <w:divBdr>
        <w:top w:val="none" w:sz="0" w:space="0" w:color="auto"/>
        <w:left w:val="none" w:sz="0" w:space="0" w:color="auto"/>
        <w:bottom w:val="none" w:sz="0" w:space="0" w:color="auto"/>
        <w:right w:val="none" w:sz="0" w:space="0" w:color="auto"/>
      </w:divBdr>
    </w:div>
    <w:div w:id="828863050">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68661970">
      <w:bodyDiv w:val="1"/>
      <w:marLeft w:val="0"/>
      <w:marRight w:val="0"/>
      <w:marTop w:val="0"/>
      <w:marBottom w:val="0"/>
      <w:divBdr>
        <w:top w:val="none" w:sz="0" w:space="0" w:color="auto"/>
        <w:left w:val="none" w:sz="0" w:space="0" w:color="auto"/>
        <w:bottom w:val="none" w:sz="0" w:space="0" w:color="auto"/>
        <w:right w:val="none" w:sz="0" w:space="0" w:color="auto"/>
      </w:divBdr>
    </w:div>
    <w:div w:id="13876081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440490637">
      <w:bodyDiv w:val="1"/>
      <w:marLeft w:val="0"/>
      <w:marRight w:val="0"/>
      <w:marTop w:val="0"/>
      <w:marBottom w:val="0"/>
      <w:divBdr>
        <w:top w:val="none" w:sz="0" w:space="0" w:color="auto"/>
        <w:left w:val="none" w:sz="0" w:space="0" w:color="auto"/>
        <w:bottom w:val="none" w:sz="0" w:space="0" w:color="auto"/>
        <w:right w:val="none" w:sz="0" w:space="0" w:color="auto"/>
      </w:divBdr>
    </w:div>
    <w:div w:id="1621643514">
      <w:bodyDiv w:val="1"/>
      <w:marLeft w:val="0"/>
      <w:marRight w:val="0"/>
      <w:marTop w:val="0"/>
      <w:marBottom w:val="0"/>
      <w:divBdr>
        <w:top w:val="none" w:sz="0" w:space="0" w:color="auto"/>
        <w:left w:val="none" w:sz="0" w:space="0" w:color="auto"/>
        <w:bottom w:val="none" w:sz="0" w:space="0" w:color="auto"/>
        <w:right w:val="none" w:sz="0" w:space="0" w:color="auto"/>
      </w:divBdr>
    </w:div>
    <w:div w:id="1751077796">
      <w:bodyDiv w:val="1"/>
      <w:marLeft w:val="0"/>
      <w:marRight w:val="0"/>
      <w:marTop w:val="0"/>
      <w:marBottom w:val="0"/>
      <w:divBdr>
        <w:top w:val="none" w:sz="0" w:space="0" w:color="auto"/>
        <w:left w:val="none" w:sz="0" w:space="0" w:color="auto"/>
        <w:bottom w:val="none" w:sz="0" w:space="0" w:color="auto"/>
        <w:right w:val="none" w:sz="0" w:space="0" w:color="auto"/>
      </w:divBdr>
    </w:div>
    <w:div w:id="1879971246">
      <w:bodyDiv w:val="1"/>
      <w:marLeft w:val="0"/>
      <w:marRight w:val="0"/>
      <w:marTop w:val="0"/>
      <w:marBottom w:val="0"/>
      <w:divBdr>
        <w:top w:val="none" w:sz="0" w:space="0" w:color="auto"/>
        <w:left w:val="none" w:sz="0" w:space="0" w:color="auto"/>
        <w:bottom w:val="none" w:sz="0" w:space="0" w:color="auto"/>
        <w:right w:val="none" w:sz="0" w:space="0" w:color="auto"/>
      </w:divBdr>
    </w:div>
    <w:div w:id="20095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squareeni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cebook.com/squareeni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quare-enix.com/eu/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uare-enix-games.com/games/bravely-default-i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agram.com/squareenix" TargetMode="External"/><Relationship Id="rId23" Type="http://schemas.openxmlformats.org/officeDocument/2006/relationships/fontTable" Target="fontTable.xml"/><Relationship Id="rId10" Type="http://schemas.openxmlformats.org/officeDocument/2006/relationships/hyperlink" Target="https://youtu.be/Zgm9Etc1Dk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qex.link/at5b" TargetMode="External"/><Relationship Id="rId14" Type="http://schemas.openxmlformats.org/officeDocument/2006/relationships/hyperlink" Target="http://www.youtube.com/SquareEnixN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Documents\Custom%20Office%20Templates\2017_Press%20Release%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0AEA-6FA4-48C8-8420-90968BEB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 Release General</Template>
  <TotalTime>0</TotalTime>
  <Pages>2</Pages>
  <Words>580</Words>
  <Characters>3308</Characters>
  <Application>Microsoft Office Word</Application>
  <DocSecurity>0</DocSecurity>
  <Lines>27</Lines>
  <Paragraphs>7</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Square Enix</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4</cp:revision>
  <dcterms:created xsi:type="dcterms:W3CDTF">2021-09-02T13:53:00Z</dcterms:created>
  <dcterms:modified xsi:type="dcterms:W3CDTF">2021-09-02T13:57:00Z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2021-08-09T21:12:10Z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f5d5cd69-3581-40c8-9778-a0b0aac440e4</vt:lpwstr>
  </property>
  <property fmtid="{D5CDD505-2E9C-101B-9397-08002B2CF9AE}" pid="8" name="MSIP_Label_a6ace99c-b24a-48a4-872e-cc8bba3c1ffd_ContentBits">
    <vt:lpwstr>0</vt:lpwstr>
  </property>
</Properties>
</file>